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22DE6" w14:textId="63EA66DC" w:rsidR="00CC16A3" w:rsidRPr="008824E1" w:rsidRDefault="00F34D66" w:rsidP="00967DC2">
      <w:pPr>
        <w:spacing w:line="276" w:lineRule="auto"/>
        <w:ind w:left="709"/>
        <w:rPr>
          <w:rFonts w:ascii="Times New Roman" w:hAnsi="Times New Roman" w:cs="Times New Roman"/>
        </w:rPr>
      </w:pPr>
      <w:bookmarkStart w:id="0" w:name="OLE_LINK1"/>
      <w:bookmarkStart w:id="1" w:name="OLE_LINK2"/>
      <w:r>
        <w:rPr>
          <w:rFonts w:ascii="Frank-Thin" w:hAnsi="Frank-Thin"/>
        </w:rPr>
        <w:t>O ABSURDO E A GRAÇA</w:t>
      </w:r>
    </w:p>
    <w:p w14:paraId="6C17AC14" w14:textId="77777777" w:rsidR="00CC16A3" w:rsidRPr="00C343A2" w:rsidRDefault="00CC16A3" w:rsidP="00967DC2">
      <w:pPr>
        <w:spacing w:line="276" w:lineRule="auto"/>
        <w:ind w:left="709"/>
        <w:rPr>
          <w:rFonts w:ascii="Frank-Thin" w:hAnsi="Frank-Thin"/>
        </w:rPr>
      </w:pPr>
    </w:p>
    <w:p w14:paraId="6331636A" w14:textId="57D4C6EC" w:rsidR="00CC16A3" w:rsidRPr="00C343A2" w:rsidRDefault="00CC16A3" w:rsidP="00967DC2">
      <w:pPr>
        <w:spacing w:line="276" w:lineRule="auto"/>
        <w:ind w:left="709"/>
        <w:rPr>
          <w:rFonts w:ascii="Frank-Thin" w:hAnsi="Frank-Thin"/>
        </w:rPr>
      </w:pPr>
      <w:r w:rsidRPr="00C343A2">
        <w:rPr>
          <w:rFonts w:ascii="Frank-Thin" w:hAnsi="Frank-Thin"/>
        </w:rPr>
        <w:t xml:space="preserve">Exposição individual </w:t>
      </w:r>
      <w:r w:rsidR="00E26129" w:rsidRPr="00C343A2">
        <w:rPr>
          <w:rFonts w:ascii="Frank-Thin" w:hAnsi="Frank-Thin"/>
        </w:rPr>
        <w:t xml:space="preserve">de </w:t>
      </w:r>
      <w:r w:rsidR="008D7C2B">
        <w:rPr>
          <w:rFonts w:ascii="Frank-Thin" w:hAnsi="Frank-Thin"/>
        </w:rPr>
        <w:t>Flávia Junqueira</w:t>
      </w:r>
      <w:r w:rsidR="00F71387">
        <w:rPr>
          <w:rFonts w:ascii="Frank-Thin" w:hAnsi="Frank-Thin"/>
        </w:rPr>
        <w:t xml:space="preserve"> na Zipper Galeria</w:t>
      </w:r>
    </w:p>
    <w:p w14:paraId="78BFC5ED" w14:textId="08C30330" w:rsidR="00CC16A3" w:rsidRPr="00C343A2" w:rsidRDefault="00C526F1" w:rsidP="00967DC2">
      <w:pPr>
        <w:spacing w:line="276" w:lineRule="auto"/>
        <w:ind w:left="709"/>
        <w:rPr>
          <w:rFonts w:ascii="Frank-Thin" w:hAnsi="Frank-Thin"/>
        </w:rPr>
      </w:pPr>
      <w:r>
        <w:rPr>
          <w:rFonts w:ascii="Frank-Thin" w:hAnsi="Frank-Thin"/>
        </w:rPr>
        <w:t>Texto crítico</w:t>
      </w:r>
      <w:r w:rsidR="00CC16A3" w:rsidRPr="00C343A2">
        <w:rPr>
          <w:rFonts w:ascii="Frank-Thin" w:hAnsi="Frank-Thin"/>
        </w:rPr>
        <w:t xml:space="preserve">: </w:t>
      </w:r>
      <w:r w:rsidR="00625C61" w:rsidRPr="00625C61">
        <w:rPr>
          <w:rFonts w:ascii="Frank-Thin" w:hAnsi="Frank-Thin"/>
        </w:rPr>
        <w:t>Julián Fuks</w:t>
      </w:r>
    </w:p>
    <w:p w14:paraId="70190EEE" w14:textId="77777777" w:rsidR="00CC16A3" w:rsidRPr="00C343A2" w:rsidRDefault="00CC16A3" w:rsidP="00967DC2">
      <w:pPr>
        <w:spacing w:line="276" w:lineRule="auto"/>
        <w:ind w:left="709"/>
        <w:rPr>
          <w:rFonts w:ascii="Frank-Thin" w:hAnsi="Frank-Thin"/>
        </w:rPr>
      </w:pPr>
    </w:p>
    <w:p w14:paraId="0C5EA7CA" w14:textId="745B8812" w:rsidR="00CC16A3" w:rsidRPr="00C343A2" w:rsidRDefault="00CC16A3" w:rsidP="00967DC2">
      <w:pPr>
        <w:spacing w:line="276" w:lineRule="auto"/>
        <w:ind w:left="709"/>
        <w:rPr>
          <w:rFonts w:ascii="Frank-Thin" w:hAnsi="Frank-Thin"/>
        </w:rPr>
      </w:pPr>
      <w:r w:rsidRPr="00C343A2">
        <w:rPr>
          <w:rFonts w:ascii="Frank-Thin" w:hAnsi="Frank-Thin"/>
        </w:rPr>
        <w:t xml:space="preserve">Abertura: </w:t>
      </w:r>
      <w:r w:rsidR="008D7C2B">
        <w:rPr>
          <w:rFonts w:ascii="Frank-Thin" w:hAnsi="Frank-Thin"/>
        </w:rPr>
        <w:t>12</w:t>
      </w:r>
      <w:r w:rsidRPr="00C343A2">
        <w:rPr>
          <w:rFonts w:ascii="Frank-Thin" w:hAnsi="Frank-Thin"/>
        </w:rPr>
        <w:t xml:space="preserve"> de </w:t>
      </w:r>
      <w:r w:rsidR="008D7C2B">
        <w:rPr>
          <w:rFonts w:ascii="Frank-Thin" w:hAnsi="Frank-Thin"/>
        </w:rPr>
        <w:t>outubro</w:t>
      </w:r>
      <w:r w:rsidRPr="00C343A2">
        <w:rPr>
          <w:rFonts w:ascii="Frank-Thin" w:hAnsi="Frank-Thin"/>
        </w:rPr>
        <w:t xml:space="preserve"> de 2019, 1</w:t>
      </w:r>
      <w:r w:rsidR="008D7C2B">
        <w:rPr>
          <w:rFonts w:ascii="Frank-Thin" w:hAnsi="Frank-Thin"/>
        </w:rPr>
        <w:t>2</w:t>
      </w:r>
      <w:r w:rsidRPr="00C343A2">
        <w:rPr>
          <w:rFonts w:ascii="Frank-Thin" w:hAnsi="Frank-Thin"/>
        </w:rPr>
        <w:t>h</w:t>
      </w:r>
    </w:p>
    <w:p w14:paraId="2657B671" w14:textId="40184AAD" w:rsidR="00CC16A3" w:rsidRPr="00C343A2" w:rsidRDefault="00CC16A3" w:rsidP="00967DC2">
      <w:pPr>
        <w:spacing w:line="276" w:lineRule="auto"/>
        <w:ind w:left="709"/>
        <w:rPr>
          <w:rFonts w:ascii="Frank-Thin" w:hAnsi="Frank-Thin"/>
        </w:rPr>
      </w:pPr>
      <w:r w:rsidRPr="00C343A2">
        <w:rPr>
          <w:rFonts w:ascii="Frank-Thin" w:hAnsi="Frank-Thin"/>
        </w:rPr>
        <w:t xml:space="preserve">Em cartaz até </w:t>
      </w:r>
      <w:r w:rsidR="008D7C2B">
        <w:rPr>
          <w:rFonts w:ascii="Frank-Thin" w:hAnsi="Frank-Thin"/>
        </w:rPr>
        <w:t>16</w:t>
      </w:r>
      <w:r w:rsidRPr="00C343A2">
        <w:rPr>
          <w:rFonts w:ascii="Frank-Thin" w:hAnsi="Frank-Thin"/>
        </w:rPr>
        <w:t xml:space="preserve"> de </w:t>
      </w:r>
      <w:r w:rsidR="008D7C2B">
        <w:rPr>
          <w:rFonts w:ascii="Frank-Thin" w:hAnsi="Frank-Thin"/>
        </w:rPr>
        <w:t>novembro</w:t>
      </w:r>
      <w:r w:rsidRPr="00C343A2">
        <w:rPr>
          <w:rFonts w:ascii="Frank-Thin" w:hAnsi="Frank-Thin"/>
        </w:rPr>
        <w:t xml:space="preserve"> de 2019</w:t>
      </w:r>
    </w:p>
    <w:p w14:paraId="0DFEE086" w14:textId="77777777" w:rsidR="00CC16A3" w:rsidRDefault="00CC16A3" w:rsidP="00967DC2">
      <w:pPr>
        <w:spacing w:line="276" w:lineRule="auto"/>
        <w:ind w:left="709"/>
        <w:rPr>
          <w:rFonts w:ascii="Frank-Thin" w:hAnsi="Frank-Thin"/>
        </w:rPr>
      </w:pPr>
    </w:p>
    <w:p w14:paraId="120748E8" w14:textId="77777777" w:rsidR="0090786D" w:rsidRDefault="00610C59" w:rsidP="0090786D">
      <w:pPr>
        <w:spacing w:line="276" w:lineRule="auto"/>
        <w:ind w:left="709"/>
        <w:jc w:val="both"/>
        <w:rPr>
          <w:rFonts w:ascii="Frank-Thin" w:hAnsi="Frank-Thin"/>
        </w:rPr>
      </w:pPr>
      <w:r>
        <w:rPr>
          <w:rFonts w:ascii="Frank-Thin" w:hAnsi="Frank-Thin"/>
        </w:rPr>
        <w:t xml:space="preserve">Em “O </w:t>
      </w:r>
      <w:r w:rsidR="00F062B6">
        <w:rPr>
          <w:rFonts w:ascii="Frank-Thin" w:hAnsi="Frank-Thin"/>
        </w:rPr>
        <w:t>A</w:t>
      </w:r>
      <w:r>
        <w:rPr>
          <w:rFonts w:ascii="Frank-Thin" w:hAnsi="Frank-Thin"/>
        </w:rPr>
        <w:t xml:space="preserve">bsurdo e a </w:t>
      </w:r>
      <w:r w:rsidR="00F062B6">
        <w:rPr>
          <w:rFonts w:ascii="Frank-Thin" w:hAnsi="Frank-Thin"/>
        </w:rPr>
        <w:t>G</w:t>
      </w:r>
      <w:r>
        <w:rPr>
          <w:rFonts w:ascii="Frank-Thin" w:hAnsi="Frank-Thin"/>
        </w:rPr>
        <w:t>raça”,</w:t>
      </w:r>
      <w:r w:rsidR="00F65385" w:rsidRPr="00F65385">
        <w:rPr>
          <w:rFonts w:ascii="Frank-Thin" w:hAnsi="Frank-Thin"/>
        </w:rPr>
        <w:t xml:space="preserve"> a artista Flávia Junqueira </w:t>
      </w:r>
      <w:r w:rsidR="00F65385">
        <w:rPr>
          <w:rFonts w:ascii="Frank-Thin" w:hAnsi="Frank-Thin"/>
        </w:rPr>
        <w:t>leva a fotografia encenada para a sua fonte mais primordial: o espaço de espetáculo, encenação e contemplação</w:t>
      </w:r>
      <w:r w:rsidR="001D6221">
        <w:rPr>
          <w:rFonts w:ascii="Frank-Thin" w:hAnsi="Frank-Thin"/>
        </w:rPr>
        <w:t xml:space="preserve">. </w:t>
      </w:r>
      <w:r w:rsidR="00DC453F">
        <w:rPr>
          <w:rFonts w:ascii="Frank-Thin" w:hAnsi="Frank-Thin"/>
        </w:rPr>
        <w:t>Terceira individual da artista na Zipper Galeria,</w:t>
      </w:r>
      <w:r w:rsidR="00DC453F" w:rsidRPr="00D40AF2">
        <w:rPr>
          <w:rFonts w:ascii="Frank-Thin" w:hAnsi="Frank-Thin"/>
        </w:rPr>
        <w:t xml:space="preserve"> </w:t>
      </w:r>
      <w:r w:rsidR="00DC453F">
        <w:rPr>
          <w:rFonts w:ascii="Frank-Thin" w:hAnsi="Frank-Thin"/>
        </w:rPr>
        <w:t>a</w:t>
      </w:r>
      <w:r w:rsidR="00D40AF2" w:rsidRPr="00D40AF2">
        <w:rPr>
          <w:rFonts w:ascii="Frank-Thin" w:hAnsi="Frank-Thin"/>
        </w:rPr>
        <w:t xml:space="preserve"> exposição reúne trabalhos realizados a partir da apropriação pela artista de </w:t>
      </w:r>
      <w:r w:rsidR="00D40AF2">
        <w:rPr>
          <w:rFonts w:ascii="Frank-Thin" w:hAnsi="Frank-Thin"/>
        </w:rPr>
        <w:t>exemplares arquitetônicos d</w:t>
      </w:r>
      <w:r w:rsidR="001D6221">
        <w:rPr>
          <w:rFonts w:ascii="Frank-Thin" w:hAnsi="Frank-Thin"/>
        </w:rPr>
        <w:t>o</w:t>
      </w:r>
      <w:r w:rsidR="00D40AF2">
        <w:rPr>
          <w:rFonts w:ascii="Frank-Thin" w:hAnsi="Frank-Thin"/>
        </w:rPr>
        <w:t xml:space="preserve"> </w:t>
      </w:r>
      <w:r w:rsidR="001D6221">
        <w:rPr>
          <w:rFonts w:ascii="Frank-Thin" w:hAnsi="Frank-Thin"/>
        </w:rPr>
        <w:t>patrimônio histórico</w:t>
      </w:r>
      <w:r w:rsidR="00D40AF2">
        <w:rPr>
          <w:rFonts w:ascii="Frank-Thin" w:hAnsi="Frank-Thin"/>
        </w:rPr>
        <w:t xml:space="preserve"> naciona</w:t>
      </w:r>
      <w:r w:rsidR="001D6221">
        <w:rPr>
          <w:rFonts w:ascii="Frank-Thin" w:hAnsi="Frank-Thin"/>
        </w:rPr>
        <w:t>l</w:t>
      </w:r>
      <w:r w:rsidR="00D40AF2">
        <w:rPr>
          <w:rFonts w:ascii="Frank-Thin" w:hAnsi="Frank-Thin"/>
        </w:rPr>
        <w:t xml:space="preserve"> – de teatros representa</w:t>
      </w:r>
      <w:r w:rsidR="001D6221">
        <w:rPr>
          <w:rFonts w:ascii="Frank-Thin" w:hAnsi="Frank-Thin"/>
        </w:rPr>
        <w:t>tivo</w:t>
      </w:r>
      <w:r w:rsidR="00DC453F">
        <w:rPr>
          <w:rFonts w:ascii="Frank-Thin" w:hAnsi="Frank-Thin"/>
        </w:rPr>
        <w:t xml:space="preserve">s da </w:t>
      </w:r>
      <w:r w:rsidR="001D6221" w:rsidRPr="001D6221">
        <w:rPr>
          <w:rFonts w:ascii="Frank-Thin" w:hAnsi="Frank-Thin"/>
        </w:rPr>
        <w:t>Belle Époque</w:t>
      </w:r>
      <w:r w:rsidR="001D6221">
        <w:rPr>
          <w:rFonts w:ascii="Frank-Thin" w:hAnsi="Frank-Thin"/>
        </w:rPr>
        <w:t xml:space="preserve"> brasileira, do final do século </w:t>
      </w:r>
      <w:r w:rsidR="00D72E9F">
        <w:rPr>
          <w:rFonts w:ascii="Frank-Thin" w:hAnsi="Frank-Thin"/>
        </w:rPr>
        <w:t xml:space="preserve">19, à arquitetura modernista do Pavilhão da </w:t>
      </w:r>
      <w:r w:rsidR="001D6221">
        <w:rPr>
          <w:rFonts w:ascii="Frank-Thin" w:hAnsi="Frank-Thin"/>
        </w:rPr>
        <w:t>Bienal, de meados do século 20 – nos quais ela constrói cenários ficcionais permeados por luxo e suntuosidade, ainda que de maneira irônica.</w:t>
      </w:r>
      <w:r w:rsidR="00DC453F">
        <w:rPr>
          <w:rFonts w:ascii="Frank-Thin" w:hAnsi="Frank-Thin"/>
        </w:rPr>
        <w:t xml:space="preserve"> Com</w:t>
      </w:r>
      <w:r w:rsidR="00DB7ABE">
        <w:rPr>
          <w:rFonts w:ascii="Frank-Thin" w:hAnsi="Frank-Thin"/>
        </w:rPr>
        <w:t xml:space="preserve"> texto crítico</w:t>
      </w:r>
      <w:r w:rsidR="00F65385">
        <w:rPr>
          <w:rFonts w:ascii="Frank-Thin" w:hAnsi="Frank-Thin"/>
        </w:rPr>
        <w:t xml:space="preserve"> ass</w:t>
      </w:r>
      <w:r w:rsidR="00DC453F">
        <w:rPr>
          <w:rFonts w:ascii="Frank-Thin" w:hAnsi="Frank-Thin"/>
        </w:rPr>
        <w:t>inado pelo escritor Julián Fuks, a mostra inaugura no dia 12 de outubro, às 12h</w:t>
      </w:r>
      <w:r w:rsidR="0090786D">
        <w:rPr>
          <w:rFonts w:ascii="Frank-Thin" w:hAnsi="Frank-Thin"/>
        </w:rPr>
        <w:t>.</w:t>
      </w:r>
    </w:p>
    <w:p w14:paraId="48111A37" w14:textId="77777777" w:rsidR="0090786D" w:rsidRDefault="0090786D" w:rsidP="0090786D">
      <w:pPr>
        <w:spacing w:line="276" w:lineRule="auto"/>
        <w:ind w:left="709"/>
        <w:jc w:val="both"/>
        <w:rPr>
          <w:rFonts w:ascii="Frank-Thin" w:hAnsi="Frank-Thin"/>
        </w:rPr>
      </w:pPr>
    </w:p>
    <w:p w14:paraId="18FB4937" w14:textId="3C84A740" w:rsidR="007A06E6" w:rsidRDefault="001D6221" w:rsidP="0090786D">
      <w:pPr>
        <w:spacing w:line="276" w:lineRule="auto"/>
        <w:ind w:left="709"/>
        <w:jc w:val="both"/>
        <w:rPr>
          <w:rFonts w:ascii="Frank-Thin" w:hAnsi="Frank-Thin"/>
        </w:rPr>
      </w:pPr>
      <w:bookmarkStart w:id="2" w:name="_GoBack"/>
      <w:bookmarkEnd w:id="2"/>
      <w:r>
        <w:rPr>
          <w:rFonts w:ascii="Frank-Thin" w:hAnsi="Frank-Thin"/>
        </w:rPr>
        <w:t>E</w:t>
      </w:r>
      <w:r w:rsidR="00CF130E">
        <w:rPr>
          <w:rFonts w:ascii="Frank-Thin" w:hAnsi="Frank-Thin"/>
        </w:rPr>
        <w:t xml:space="preserve">lemento </w:t>
      </w:r>
      <w:r>
        <w:rPr>
          <w:rFonts w:ascii="Frank-Thin" w:hAnsi="Frank-Thin"/>
        </w:rPr>
        <w:t>presente</w:t>
      </w:r>
      <w:r w:rsidR="00CF130E">
        <w:rPr>
          <w:rFonts w:ascii="Frank-Thin" w:hAnsi="Frank-Thin"/>
        </w:rPr>
        <w:t xml:space="preserve"> em todos os trabalhos</w:t>
      </w:r>
      <w:r>
        <w:rPr>
          <w:rFonts w:ascii="Frank-Thin" w:hAnsi="Frank-Thin"/>
        </w:rPr>
        <w:t>,</w:t>
      </w:r>
      <w:r w:rsidR="007A06E6">
        <w:rPr>
          <w:rFonts w:ascii="Frank-Thin" w:hAnsi="Frank-Thin"/>
        </w:rPr>
        <w:t xml:space="preserve"> </w:t>
      </w:r>
      <w:r>
        <w:rPr>
          <w:rFonts w:ascii="Frank-Thin" w:hAnsi="Frank-Thin"/>
        </w:rPr>
        <w:t>o balão é o grande personagem da série fotográfica</w:t>
      </w:r>
      <w:r w:rsidR="00DC453F">
        <w:rPr>
          <w:rFonts w:ascii="Frank-Thin" w:hAnsi="Frank-Thin"/>
        </w:rPr>
        <w:t>, encarnando</w:t>
      </w:r>
      <w:r>
        <w:rPr>
          <w:rFonts w:ascii="Frank-Thin" w:hAnsi="Frank-Thin"/>
        </w:rPr>
        <w:t xml:space="preserve"> diversos papeis</w:t>
      </w:r>
      <w:r w:rsidR="00CF130E">
        <w:rPr>
          <w:rFonts w:ascii="Frank-Thin" w:hAnsi="Frank-Thin"/>
        </w:rPr>
        <w:t>:</w:t>
      </w:r>
      <w:r w:rsidR="007A06E6">
        <w:rPr>
          <w:rFonts w:ascii="Frank-Thin" w:hAnsi="Frank-Thin"/>
        </w:rPr>
        <w:t xml:space="preserve"> como </w:t>
      </w:r>
      <w:r w:rsidR="007A06E6" w:rsidRPr="007A06E6">
        <w:rPr>
          <w:rFonts w:ascii="Frank-Thin" w:hAnsi="Frank-Thin"/>
        </w:rPr>
        <w:t xml:space="preserve">elemento lúdico, </w:t>
      </w:r>
      <w:r w:rsidR="003938DE">
        <w:rPr>
          <w:rFonts w:ascii="Frank-Thin" w:hAnsi="Frank-Thin"/>
        </w:rPr>
        <w:t>cria a atmosfera de regozijo própria do universo visual da infância, que permeia toda a produção de Flávia Junqueira; como metáfora da decadência, assume o papel de espetáculo perene, apenas retido pelo instante fotográfico, uma vez que a passagem do tempo torná-lo-á obsoleto, murcho, abandonado</w:t>
      </w:r>
      <w:r w:rsidR="00DC453F">
        <w:rPr>
          <w:rFonts w:ascii="Frank-Thin" w:hAnsi="Frank-Thin"/>
        </w:rPr>
        <w:t>; or</w:t>
      </w:r>
      <w:r w:rsidR="003938DE">
        <w:rPr>
          <w:rFonts w:ascii="Frank-Thin" w:hAnsi="Frank-Thin"/>
        </w:rPr>
        <w:t xml:space="preserve">a os balões </w:t>
      </w:r>
      <w:r w:rsidR="003165EA">
        <w:rPr>
          <w:rFonts w:ascii="Frank-Thin" w:hAnsi="Frank-Thin"/>
        </w:rPr>
        <w:t>ocupam</w:t>
      </w:r>
      <w:r w:rsidR="003938DE">
        <w:rPr>
          <w:rFonts w:ascii="Frank-Thin" w:hAnsi="Frank-Thin"/>
        </w:rPr>
        <w:t xml:space="preserve"> o lugar dos espectadore</w:t>
      </w:r>
      <w:r w:rsidR="003165EA">
        <w:rPr>
          <w:rFonts w:ascii="Frank-Thin" w:hAnsi="Frank-Thin"/>
        </w:rPr>
        <w:t>s, ora, a posição da artista</w:t>
      </w:r>
      <w:r w:rsidR="003113DB">
        <w:rPr>
          <w:rFonts w:ascii="Frank-Thin" w:hAnsi="Frank-Thin"/>
        </w:rPr>
        <w:t>, em um jogo de deslocamentos</w:t>
      </w:r>
      <w:r w:rsidR="003165EA">
        <w:rPr>
          <w:rFonts w:ascii="Frank-Thin" w:hAnsi="Frank-Thin"/>
        </w:rPr>
        <w:t xml:space="preserve">; outras vezes, assumem a simbologia criadora das narrativas fantásticas, </w:t>
      </w:r>
      <w:r w:rsidR="00C44893">
        <w:rPr>
          <w:rFonts w:ascii="Frank-Thin" w:hAnsi="Frank-Thin"/>
        </w:rPr>
        <w:t xml:space="preserve">que se constituem em </w:t>
      </w:r>
      <w:r w:rsidR="003938DE">
        <w:rPr>
          <w:rFonts w:ascii="Frank-Thin" w:hAnsi="Frank-Thin"/>
        </w:rPr>
        <w:t>peças</w:t>
      </w:r>
      <w:r w:rsidR="00C44893">
        <w:rPr>
          <w:rFonts w:ascii="Frank-Thin" w:hAnsi="Frank-Thin"/>
        </w:rPr>
        <w:t>-</w:t>
      </w:r>
      <w:r w:rsidR="003938DE">
        <w:rPr>
          <w:rFonts w:ascii="Frank-Thin" w:hAnsi="Frank-Thin"/>
        </w:rPr>
        <w:t xml:space="preserve">chave nos espaços ocupados </w:t>
      </w:r>
      <w:r w:rsidR="00DC453F">
        <w:rPr>
          <w:rFonts w:ascii="Frank-Thin" w:hAnsi="Frank-Thin"/>
        </w:rPr>
        <w:t>pela artista</w:t>
      </w:r>
      <w:r w:rsidR="003165EA">
        <w:rPr>
          <w:rFonts w:ascii="Frank-Thin" w:hAnsi="Frank-Thin"/>
        </w:rPr>
        <w:t xml:space="preserve">. </w:t>
      </w:r>
    </w:p>
    <w:p w14:paraId="736F3E56" w14:textId="77777777" w:rsidR="003165EA" w:rsidRDefault="003165EA" w:rsidP="003165EA">
      <w:pPr>
        <w:spacing w:line="276" w:lineRule="auto"/>
        <w:ind w:left="709"/>
        <w:jc w:val="both"/>
        <w:rPr>
          <w:rFonts w:ascii="Frank-Thin" w:hAnsi="Frank-Thin"/>
        </w:rPr>
      </w:pPr>
    </w:p>
    <w:p w14:paraId="3F915298" w14:textId="0B955941" w:rsidR="00C44893" w:rsidRDefault="00C44893" w:rsidP="00C44893">
      <w:pPr>
        <w:spacing w:line="276" w:lineRule="auto"/>
        <w:ind w:left="709"/>
        <w:jc w:val="both"/>
        <w:rPr>
          <w:rFonts w:ascii="Frank-Thin" w:hAnsi="Frank-Thin"/>
        </w:rPr>
      </w:pPr>
      <w:r w:rsidRPr="00C44893">
        <w:rPr>
          <w:rFonts w:ascii="Frank-Thin" w:hAnsi="Frank-Thin"/>
        </w:rPr>
        <w:t xml:space="preserve">E, se os balões </w:t>
      </w:r>
      <w:r w:rsidR="00DC453F">
        <w:rPr>
          <w:rFonts w:ascii="Frank-Thin" w:hAnsi="Frank-Thin"/>
        </w:rPr>
        <w:t>aparecem</w:t>
      </w:r>
      <w:r w:rsidRPr="00C44893">
        <w:rPr>
          <w:rFonts w:ascii="Frank-Thin" w:hAnsi="Frank-Thin"/>
        </w:rPr>
        <w:t xml:space="preserve"> como metáforas, eles o fazem em </w:t>
      </w:r>
      <w:r>
        <w:rPr>
          <w:rFonts w:ascii="Frank-Thin" w:hAnsi="Frank-Thin"/>
        </w:rPr>
        <w:t>monumentos</w:t>
      </w:r>
      <w:r w:rsidRPr="00C44893">
        <w:rPr>
          <w:rFonts w:ascii="Frank-Thin" w:hAnsi="Frank-Thin"/>
        </w:rPr>
        <w:t xml:space="preserve"> propriamente concebidos para os atos de encenar e contemplar.</w:t>
      </w:r>
      <w:r>
        <w:rPr>
          <w:rFonts w:ascii="Frank-Thin" w:hAnsi="Frank-Thin"/>
        </w:rPr>
        <w:t xml:space="preserve"> A arquitetura</w:t>
      </w:r>
      <w:r w:rsidRPr="00C44893">
        <w:rPr>
          <w:rFonts w:ascii="Frank-Thin" w:hAnsi="Frank-Thin"/>
        </w:rPr>
        <w:t xml:space="preserve"> da representação</w:t>
      </w:r>
      <w:r>
        <w:rPr>
          <w:rFonts w:ascii="Frank-Thin" w:hAnsi="Frank-Thin"/>
        </w:rPr>
        <w:t xml:space="preserve">, </w:t>
      </w:r>
      <w:r w:rsidR="00DC453F">
        <w:rPr>
          <w:rFonts w:ascii="Frank-Thin" w:hAnsi="Frank-Thin"/>
        </w:rPr>
        <w:t>símbolo</w:t>
      </w:r>
      <w:r>
        <w:rPr>
          <w:rFonts w:ascii="Frank-Thin" w:hAnsi="Frank-Thin"/>
        </w:rPr>
        <w:t xml:space="preserve"> </w:t>
      </w:r>
      <w:r w:rsidRPr="00C44893">
        <w:rPr>
          <w:rFonts w:ascii="Frank-Thin" w:hAnsi="Frank-Thin"/>
        </w:rPr>
        <w:t>de diversos contextos históricos brasileiros</w:t>
      </w:r>
      <w:r>
        <w:rPr>
          <w:rFonts w:ascii="Frank-Thin" w:hAnsi="Frank-Thin"/>
        </w:rPr>
        <w:t xml:space="preserve">, </w:t>
      </w:r>
      <w:r w:rsidRPr="00C44893">
        <w:rPr>
          <w:rFonts w:ascii="Frank-Thin" w:hAnsi="Frank-Thin"/>
        </w:rPr>
        <w:t>passa a ser o ateliê da artista</w:t>
      </w:r>
      <w:r>
        <w:rPr>
          <w:rFonts w:ascii="Frank-Thin" w:hAnsi="Frank-Thin"/>
        </w:rPr>
        <w:t xml:space="preserve">: </w:t>
      </w:r>
      <w:r w:rsidRPr="00C44893">
        <w:rPr>
          <w:rFonts w:ascii="Frank-Thin" w:hAnsi="Frank-Thin"/>
        </w:rPr>
        <w:t xml:space="preserve">“Teatro João Caetano”, em Niterói, </w:t>
      </w:r>
      <w:r>
        <w:rPr>
          <w:rFonts w:ascii="Frank-Thin" w:hAnsi="Frank-Thin"/>
        </w:rPr>
        <w:t>construído</w:t>
      </w:r>
      <w:r w:rsidRPr="00C44893">
        <w:rPr>
          <w:rFonts w:ascii="Frank-Thin" w:hAnsi="Frank-Thin"/>
        </w:rPr>
        <w:t xml:space="preserve"> em 1842</w:t>
      </w:r>
      <w:r>
        <w:rPr>
          <w:rFonts w:ascii="Frank-Thin" w:hAnsi="Frank-Thin"/>
        </w:rPr>
        <w:t>; “Teatro da Paz”, Belém do Pará, de 1878; “Teatro Amazonas”, em Manaus, 1886; Cristo Redentor, Rio de Janeiro</w:t>
      </w:r>
      <w:r w:rsidR="00D72E9F">
        <w:rPr>
          <w:rFonts w:ascii="Frank-Thin" w:hAnsi="Frank-Thin"/>
        </w:rPr>
        <w:t>, 1922; Pavilhão Ciccillo Matarazzo</w:t>
      </w:r>
      <w:r w:rsidR="00D72E9F" w:rsidRPr="00D72E9F">
        <w:rPr>
          <w:rFonts w:ascii="Frank-Thin" w:hAnsi="Frank-Thin"/>
        </w:rPr>
        <w:t xml:space="preserve">, </w:t>
      </w:r>
      <w:r w:rsidR="00D72E9F">
        <w:rPr>
          <w:rFonts w:ascii="Frank-Thin" w:hAnsi="Frank-Thin"/>
        </w:rPr>
        <w:t xml:space="preserve">São Paulo, </w:t>
      </w:r>
      <w:r w:rsidR="00D72E9F" w:rsidRPr="00D72E9F">
        <w:rPr>
          <w:rFonts w:ascii="Frank-Thin" w:hAnsi="Frank-Thin"/>
        </w:rPr>
        <w:t>1957</w:t>
      </w:r>
      <w:r w:rsidR="00D72E9F">
        <w:rPr>
          <w:rFonts w:ascii="Frank-Thin" w:hAnsi="Frank-Thin"/>
        </w:rPr>
        <w:t xml:space="preserve">. </w:t>
      </w:r>
      <w:r w:rsidR="00D72E9F" w:rsidRPr="00D72E9F">
        <w:rPr>
          <w:rFonts w:ascii="Frank-Thin" w:hAnsi="Frank-Thin"/>
        </w:rPr>
        <w:t>“Todos estes espaços são cenários compostos por inúmeras camadas histórias</w:t>
      </w:r>
      <w:r w:rsidR="00D72E9F">
        <w:rPr>
          <w:rFonts w:ascii="Frank-Thin" w:hAnsi="Frank-Thin"/>
        </w:rPr>
        <w:t>, do ciclo da borracha à industrialização e urbanização do país</w:t>
      </w:r>
      <w:r w:rsidR="00D72E9F" w:rsidRPr="00D72E9F">
        <w:rPr>
          <w:rFonts w:ascii="Frank-Thin" w:hAnsi="Frank-Thin"/>
        </w:rPr>
        <w:t xml:space="preserve">. </w:t>
      </w:r>
      <w:r w:rsidR="00DC453F">
        <w:rPr>
          <w:rFonts w:ascii="Frank-Thin" w:hAnsi="Frank-Thin"/>
        </w:rPr>
        <w:t xml:space="preserve">Meu </w:t>
      </w:r>
      <w:r w:rsidR="00DC453F">
        <w:rPr>
          <w:rFonts w:ascii="Frank-Thin" w:hAnsi="Frank-Thin"/>
        </w:rPr>
        <w:lastRenderedPageBreak/>
        <w:t>trabalho</w:t>
      </w:r>
      <w:r w:rsidR="00D72E9F" w:rsidRPr="00D72E9F">
        <w:rPr>
          <w:rFonts w:ascii="Frank-Thin" w:hAnsi="Frank-Thin"/>
        </w:rPr>
        <w:t xml:space="preserve"> aplic</w:t>
      </w:r>
      <w:r w:rsidR="00DC453F">
        <w:rPr>
          <w:rFonts w:ascii="Frank-Thin" w:hAnsi="Frank-Thin"/>
        </w:rPr>
        <w:t>a</w:t>
      </w:r>
      <w:r w:rsidR="00D72E9F" w:rsidRPr="00D72E9F">
        <w:rPr>
          <w:rFonts w:ascii="Frank-Thin" w:hAnsi="Frank-Thin"/>
        </w:rPr>
        <w:t xml:space="preserve"> mais uma dessas camadas</w:t>
      </w:r>
      <w:r w:rsidR="00DC453F">
        <w:rPr>
          <w:rFonts w:ascii="Frank-Thin" w:hAnsi="Frank-Thin"/>
        </w:rPr>
        <w:t xml:space="preserve"> nos monumentos</w:t>
      </w:r>
      <w:r w:rsidR="00D72E9F" w:rsidRPr="00D72E9F">
        <w:rPr>
          <w:rFonts w:ascii="Frank-Thin" w:hAnsi="Frank-Thin"/>
        </w:rPr>
        <w:t>”</w:t>
      </w:r>
      <w:r w:rsidR="00D72E9F">
        <w:rPr>
          <w:rFonts w:ascii="Frank-Thin" w:hAnsi="Frank-Thin"/>
        </w:rPr>
        <w:t xml:space="preserve">, afirma a </w:t>
      </w:r>
      <w:r w:rsidR="00DC453F">
        <w:rPr>
          <w:rFonts w:ascii="Frank-Thin" w:hAnsi="Frank-Thin"/>
        </w:rPr>
        <w:t>Flávia Junqueira</w:t>
      </w:r>
      <w:r w:rsidR="00D72E9F">
        <w:rPr>
          <w:rFonts w:ascii="Frank-Thin" w:hAnsi="Frank-Thin"/>
        </w:rPr>
        <w:t>.</w:t>
      </w:r>
    </w:p>
    <w:p w14:paraId="517180D5" w14:textId="77777777" w:rsidR="006420E9" w:rsidRDefault="006420E9" w:rsidP="00C44893">
      <w:pPr>
        <w:spacing w:line="276" w:lineRule="auto"/>
        <w:ind w:left="709"/>
        <w:jc w:val="both"/>
        <w:rPr>
          <w:rFonts w:ascii="Frank-Thin" w:hAnsi="Frank-Thin"/>
        </w:rPr>
      </w:pPr>
    </w:p>
    <w:p w14:paraId="3F16D18A" w14:textId="6C0E1CAB" w:rsidR="00E521C0" w:rsidRDefault="006420E9" w:rsidP="00DC453F">
      <w:pPr>
        <w:spacing w:line="276" w:lineRule="auto"/>
        <w:ind w:left="709"/>
        <w:jc w:val="both"/>
        <w:rPr>
          <w:rFonts w:ascii="Frank-Thin" w:hAnsi="Frank-Thin"/>
        </w:rPr>
      </w:pPr>
      <w:r>
        <w:rPr>
          <w:rFonts w:ascii="Frank-Thin" w:hAnsi="Frank-Thin"/>
        </w:rPr>
        <w:t xml:space="preserve">Para a abertura da </w:t>
      </w:r>
      <w:r w:rsidR="00DC453F">
        <w:rPr>
          <w:rFonts w:ascii="Frank-Thin" w:hAnsi="Frank-Thin"/>
        </w:rPr>
        <w:t>individual</w:t>
      </w:r>
      <w:r>
        <w:rPr>
          <w:rFonts w:ascii="Frank-Thin" w:hAnsi="Frank-Thin"/>
        </w:rPr>
        <w:t xml:space="preserve">, no dia 12 de outubro, </w:t>
      </w:r>
      <w:r w:rsidR="00DC453F">
        <w:rPr>
          <w:rFonts w:ascii="Frank-Thin" w:hAnsi="Frank-Thin"/>
        </w:rPr>
        <w:t>ela</w:t>
      </w:r>
      <w:r>
        <w:rPr>
          <w:rFonts w:ascii="Frank-Thin" w:hAnsi="Frank-Thin"/>
        </w:rPr>
        <w:t xml:space="preserve"> planeja criar a ambientação mágica e </w:t>
      </w:r>
      <w:r w:rsidR="00DC453F">
        <w:rPr>
          <w:rFonts w:ascii="Frank-Thin" w:hAnsi="Frank-Thin"/>
        </w:rPr>
        <w:t>fantástica</w:t>
      </w:r>
      <w:r>
        <w:rPr>
          <w:rFonts w:ascii="Frank-Thin" w:hAnsi="Frank-Thin"/>
        </w:rPr>
        <w:t xml:space="preserve"> de seus trabalhos no salão principal da galeria</w:t>
      </w:r>
      <w:r w:rsidR="00DC453F">
        <w:rPr>
          <w:rFonts w:ascii="Frank-Thin" w:hAnsi="Frank-Thin"/>
        </w:rPr>
        <w:t xml:space="preserve">. </w:t>
      </w:r>
      <w:r w:rsidR="003113DB">
        <w:rPr>
          <w:rFonts w:ascii="Frank-Thin" w:hAnsi="Frank-Thin"/>
        </w:rPr>
        <w:t>“</w:t>
      </w:r>
      <w:r w:rsidR="00F34D66">
        <w:rPr>
          <w:rFonts w:ascii="Frank-Thin" w:hAnsi="Frank-Thin"/>
        </w:rPr>
        <w:t xml:space="preserve">O </w:t>
      </w:r>
      <w:r w:rsidR="00F062B6">
        <w:rPr>
          <w:rFonts w:ascii="Frank-Thin" w:hAnsi="Frank-Thin"/>
        </w:rPr>
        <w:t>A</w:t>
      </w:r>
      <w:r w:rsidR="00F34D66">
        <w:rPr>
          <w:rFonts w:ascii="Frank-Thin" w:hAnsi="Frank-Thin"/>
        </w:rPr>
        <w:t xml:space="preserve">bsurdo e a </w:t>
      </w:r>
      <w:r w:rsidR="00F062B6">
        <w:rPr>
          <w:rFonts w:ascii="Frank-Thin" w:hAnsi="Frank-Thin"/>
        </w:rPr>
        <w:t>G</w:t>
      </w:r>
      <w:r w:rsidR="00F34D66">
        <w:rPr>
          <w:rFonts w:ascii="Frank-Thin" w:hAnsi="Frank-Thin"/>
        </w:rPr>
        <w:t>raça</w:t>
      </w:r>
      <w:r w:rsidR="003113DB">
        <w:rPr>
          <w:rFonts w:ascii="Frank-Thin" w:hAnsi="Frank-Thin"/>
        </w:rPr>
        <w:t>” fica em cartaz até 16 de novembro.</w:t>
      </w:r>
    </w:p>
    <w:p w14:paraId="1096B229" w14:textId="77777777" w:rsidR="00E521C0" w:rsidRPr="00C343A2" w:rsidRDefault="00E521C0" w:rsidP="0052732A">
      <w:pPr>
        <w:spacing w:line="276" w:lineRule="auto"/>
        <w:rPr>
          <w:rFonts w:ascii="Frank-Thin" w:hAnsi="Frank-Thin"/>
        </w:rPr>
      </w:pPr>
    </w:p>
    <w:p w14:paraId="6BE10761" w14:textId="49678B06" w:rsidR="00CC16A3" w:rsidRPr="00C343A2" w:rsidRDefault="00CC16A3" w:rsidP="00967DC2">
      <w:pPr>
        <w:spacing w:line="276" w:lineRule="auto"/>
        <w:ind w:left="709"/>
        <w:rPr>
          <w:rFonts w:ascii="Frank-Thin" w:hAnsi="Frank-Thin"/>
          <w:b/>
        </w:rPr>
      </w:pPr>
      <w:r w:rsidRPr="00C343A2">
        <w:rPr>
          <w:rFonts w:ascii="Frank-Thin" w:hAnsi="Frank-Thin"/>
          <w:b/>
        </w:rPr>
        <w:t xml:space="preserve">Sobre </w:t>
      </w:r>
      <w:r w:rsidR="008D7C2B">
        <w:rPr>
          <w:rFonts w:ascii="Frank-Thin" w:hAnsi="Frank-Thin"/>
          <w:b/>
        </w:rPr>
        <w:t>a</w:t>
      </w:r>
      <w:r w:rsidRPr="00C343A2">
        <w:rPr>
          <w:rFonts w:ascii="Frank-Thin" w:hAnsi="Frank-Thin"/>
          <w:b/>
        </w:rPr>
        <w:t xml:space="preserve"> artista </w:t>
      </w:r>
    </w:p>
    <w:p w14:paraId="32E50FA5" w14:textId="77777777" w:rsidR="00CC16A3" w:rsidRDefault="00CC16A3" w:rsidP="00967DC2">
      <w:pPr>
        <w:spacing w:line="276" w:lineRule="auto"/>
        <w:ind w:left="709"/>
        <w:rPr>
          <w:rFonts w:ascii="Frank-Thin" w:hAnsi="Frank-Thin"/>
        </w:rPr>
      </w:pPr>
    </w:p>
    <w:p w14:paraId="4F806D77" w14:textId="03EA54CF" w:rsidR="00CC16A3" w:rsidRDefault="008D7C2B" w:rsidP="008D7C2B">
      <w:pPr>
        <w:spacing w:line="276" w:lineRule="auto"/>
        <w:ind w:left="709"/>
        <w:jc w:val="both"/>
        <w:rPr>
          <w:rFonts w:ascii="Frank-Thin" w:hAnsi="Frank-Thin"/>
        </w:rPr>
      </w:pPr>
      <w:r w:rsidRPr="008D7C2B">
        <w:rPr>
          <w:rFonts w:ascii="Frank-Thin" w:hAnsi="Frank-Thin"/>
        </w:rPr>
        <w:t>Flavia Junqueira (São Paulo, Brasil, 1985) lida principalmente com fotografia. O universo visual da infância e a construção de um imaginário sobre este período permeiam a obra da artista desde o início de sua produção.</w:t>
      </w:r>
      <w:r>
        <w:rPr>
          <w:rFonts w:ascii="Frank-Thin" w:hAnsi="Frank-Thin"/>
        </w:rPr>
        <w:t xml:space="preserve"> </w:t>
      </w:r>
      <w:r w:rsidRPr="008D7C2B">
        <w:rPr>
          <w:rFonts w:ascii="Frank-Thin" w:hAnsi="Frank-Thin"/>
        </w:rPr>
        <w:t>Seus trabalhos constam em acervos como MAM-SP, MIS-SP, MABFAAP, Museu do Itamaraty, RedBull Station, World Bank e Instituto Figueiredo Ferraz. Doutoranda pelo Instituto de Arte da Universidade Estadual de Campinas- UNICAMP, mestre em Poéticas Visuais pela Universidade de São Paulo e Bacharel em Artes Plásticas pela Fundação Armando Álvares Penteado, a artista cursa também a pós-graduação em fotografia na FAAP.</w:t>
      </w:r>
      <w:r>
        <w:rPr>
          <w:rFonts w:ascii="Frank-Thin" w:hAnsi="Frank-Thin"/>
        </w:rPr>
        <w:t xml:space="preserve"> </w:t>
      </w:r>
      <w:r w:rsidRPr="008D7C2B">
        <w:rPr>
          <w:rFonts w:ascii="Frank-Thin" w:hAnsi="Frank-Thin"/>
        </w:rPr>
        <w:t>Entre os principais projetos e exposições que participou destacam-se: “Culture and Conflict: IZOLYATSIA in Exile”, Palais de Tokyo (Paris, 2014), “The World Bank Art Program”, Kaunas Photo Festival, 2010; “Tomorrow I will be born again”, Cité Dês Arts, 2011; “Subjetivo Feminino: una Mirada Latino Americana”, do projeto Photo España (Instituto Cervantes São Paulo, 2009), "Projeto para Finais Felizes", Temporada de Projetos do Paço das Artes (São Paulo, 2013). Prêmio Energias na Arte do Instituto Tomie Otahke, 2009; "Gorlovka", Programa Itinerâncias "Nova Fotografia" (2015); “Tentativas e Apostas – Notas de um Processo”, exposição Red Bull House of Art- Residência Artística São Paulo-SP, 2010. Mostra Coletiva do Atêlie aberto#5. Programa de residência da Casa Tomada, 2011, entre outros.</w:t>
      </w:r>
    </w:p>
    <w:p w14:paraId="4FC447C4" w14:textId="77777777" w:rsidR="008D7C2B" w:rsidRPr="00C343A2" w:rsidRDefault="008D7C2B" w:rsidP="008D7C2B">
      <w:pPr>
        <w:spacing w:line="276" w:lineRule="auto"/>
        <w:ind w:left="709"/>
        <w:rPr>
          <w:rFonts w:ascii="Frank-Thin" w:hAnsi="Frank-Thin"/>
        </w:rPr>
      </w:pPr>
    </w:p>
    <w:p w14:paraId="0CF446B9" w14:textId="440337D5" w:rsidR="00CC16A3" w:rsidRPr="00C343A2" w:rsidRDefault="00B0184B" w:rsidP="00967DC2">
      <w:pPr>
        <w:spacing w:line="276" w:lineRule="auto"/>
        <w:ind w:left="709"/>
        <w:rPr>
          <w:rFonts w:ascii="Frank-Thin" w:hAnsi="Frank-Thin"/>
          <w:b/>
        </w:rPr>
      </w:pPr>
      <w:r>
        <w:rPr>
          <w:rFonts w:ascii="Frank-Thin" w:hAnsi="Frank-Thin"/>
          <w:b/>
        </w:rPr>
        <w:t>Texto crítico: Julián Fuks</w:t>
      </w:r>
    </w:p>
    <w:p w14:paraId="1249EE8B" w14:textId="77777777" w:rsidR="00CC16A3" w:rsidRDefault="00CC16A3" w:rsidP="00967DC2">
      <w:pPr>
        <w:spacing w:line="276" w:lineRule="auto"/>
        <w:ind w:left="709"/>
        <w:rPr>
          <w:rFonts w:ascii="Frank-Thin" w:hAnsi="Frank-Thin"/>
        </w:rPr>
      </w:pPr>
    </w:p>
    <w:p w14:paraId="5BF8379A" w14:textId="7F3BD191" w:rsidR="008D7C2B" w:rsidRPr="00991DB0" w:rsidRDefault="00B0184B" w:rsidP="00B0184B">
      <w:pPr>
        <w:spacing w:line="276" w:lineRule="auto"/>
        <w:ind w:left="709"/>
        <w:jc w:val="both"/>
        <w:rPr>
          <w:rFonts w:ascii="Frank-Thin" w:hAnsi="Frank-Thin"/>
        </w:rPr>
      </w:pPr>
      <w:r w:rsidRPr="00B0184B">
        <w:rPr>
          <w:rFonts w:ascii="Frank-Thin" w:hAnsi="Frank-Thin"/>
        </w:rPr>
        <w:t xml:space="preserve">Julián Fuks </w:t>
      </w:r>
      <w:r>
        <w:rPr>
          <w:rFonts w:ascii="Frank-Thin" w:hAnsi="Frank-Thin"/>
        </w:rPr>
        <w:t xml:space="preserve">(São Paulo, 1981) </w:t>
      </w:r>
      <w:r w:rsidRPr="00B0184B">
        <w:rPr>
          <w:rFonts w:ascii="Frank-Thin" w:hAnsi="Frank-Thin"/>
        </w:rPr>
        <w:t>é escritor e crítico literário. É autor de "A resistência", livro ganhador dos prêmios Jabuti, Saramago, Oceanos e Anna Seghers. É autor também de Procura do romance e Histórias de literatura e cegueira. Livros e contos seus já foram traduzidos para nove línguas e publicados em diversos países.</w:t>
      </w:r>
    </w:p>
    <w:p w14:paraId="58FC5378" w14:textId="77777777" w:rsidR="00A2611D" w:rsidRPr="00C343A2" w:rsidRDefault="00A2611D" w:rsidP="00991DB0">
      <w:pPr>
        <w:spacing w:line="276" w:lineRule="auto"/>
        <w:rPr>
          <w:rFonts w:ascii="Frank-Thin" w:hAnsi="Frank-Thin"/>
        </w:rPr>
      </w:pPr>
    </w:p>
    <w:p w14:paraId="40B33EC0" w14:textId="77777777" w:rsidR="00CC16A3" w:rsidRPr="00C343A2" w:rsidRDefault="00CC16A3" w:rsidP="00967DC2">
      <w:pPr>
        <w:spacing w:line="276" w:lineRule="auto"/>
        <w:ind w:left="709"/>
        <w:rPr>
          <w:rFonts w:ascii="Frank-Thin" w:hAnsi="Frank-Thin"/>
          <w:b/>
        </w:rPr>
      </w:pPr>
      <w:r w:rsidRPr="00C343A2">
        <w:rPr>
          <w:rFonts w:ascii="Frank-Thin" w:hAnsi="Frank-Thin"/>
          <w:b/>
        </w:rPr>
        <w:t>Serviço</w:t>
      </w:r>
    </w:p>
    <w:p w14:paraId="377B316E" w14:textId="77777777" w:rsidR="00CC16A3" w:rsidRPr="00C343A2" w:rsidRDefault="00CC16A3" w:rsidP="00967DC2">
      <w:pPr>
        <w:spacing w:line="276" w:lineRule="auto"/>
        <w:ind w:left="709"/>
        <w:rPr>
          <w:rFonts w:ascii="Frank-Thin" w:hAnsi="Frank-Thin"/>
        </w:rPr>
      </w:pPr>
    </w:p>
    <w:p w14:paraId="0C240F19" w14:textId="2509A7DE" w:rsidR="00CC16A3" w:rsidRPr="00E11EFB" w:rsidRDefault="00F34D66" w:rsidP="00E11EFB">
      <w:pPr>
        <w:spacing w:line="276" w:lineRule="auto"/>
        <w:ind w:left="709"/>
        <w:rPr>
          <w:rFonts w:ascii="Times New Roman" w:hAnsi="Times New Roman" w:cs="Times New Roman"/>
        </w:rPr>
      </w:pPr>
      <w:r w:rsidRPr="00F34D66">
        <w:rPr>
          <w:rFonts w:ascii="Frank-Thin" w:hAnsi="Frank-Thin"/>
        </w:rPr>
        <w:t>O ABSURDO E A GRAÇA</w:t>
      </w:r>
    </w:p>
    <w:p w14:paraId="5E63E628" w14:textId="0445CC57" w:rsidR="00CC16A3" w:rsidRPr="00C343A2" w:rsidRDefault="00CC16A3" w:rsidP="00967DC2">
      <w:pPr>
        <w:spacing w:line="276" w:lineRule="auto"/>
        <w:ind w:left="709"/>
        <w:rPr>
          <w:rFonts w:ascii="Frank-Thin" w:hAnsi="Frank-Thin"/>
        </w:rPr>
      </w:pPr>
      <w:r w:rsidRPr="00C343A2">
        <w:rPr>
          <w:rFonts w:ascii="Frank-Thin" w:hAnsi="Frank-Thin"/>
        </w:rPr>
        <w:t xml:space="preserve">Exposição individual </w:t>
      </w:r>
      <w:r w:rsidR="00E26129" w:rsidRPr="00C343A2">
        <w:rPr>
          <w:rFonts w:ascii="Frank-Thin" w:hAnsi="Frank-Thin"/>
        </w:rPr>
        <w:t xml:space="preserve">de </w:t>
      </w:r>
      <w:r w:rsidR="008D7C2B">
        <w:rPr>
          <w:rFonts w:ascii="Frank-Thin" w:hAnsi="Frank-Thin"/>
        </w:rPr>
        <w:t>Flávia Junqueira</w:t>
      </w:r>
      <w:r w:rsidR="008824E1">
        <w:rPr>
          <w:rFonts w:ascii="Frank-Thin" w:hAnsi="Frank-Thin"/>
        </w:rPr>
        <w:t xml:space="preserve"> n</w:t>
      </w:r>
      <w:r w:rsidR="00E26129" w:rsidRPr="00C343A2">
        <w:rPr>
          <w:rFonts w:ascii="Frank-Thin" w:hAnsi="Frank-Thin"/>
        </w:rPr>
        <w:t>a Zipper Galeria</w:t>
      </w:r>
    </w:p>
    <w:p w14:paraId="39816F96" w14:textId="6BC0B5AD" w:rsidR="00CC16A3" w:rsidRPr="008D7C2B" w:rsidRDefault="00C526F1" w:rsidP="00967DC2">
      <w:pPr>
        <w:spacing w:line="276" w:lineRule="auto"/>
        <w:ind w:left="709"/>
        <w:rPr>
          <w:rFonts w:ascii="Times New Roman" w:hAnsi="Times New Roman" w:cs="Times New Roman"/>
        </w:rPr>
      </w:pPr>
      <w:r>
        <w:rPr>
          <w:rFonts w:ascii="Frank-Thin" w:hAnsi="Frank-Thin"/>
        </w:rPr>
        <w:t>Texto crítico</w:t>
      </w:r>
      <w:r w:rsidR="008D7C2B">
        <w:rPr>
          <w:rFonts w:ascii="Frank-Thin" w:hAnsi="Frank-Thin"/>
        </w:rPr>
        <w:t xml:space="preserve">: </w:t>
      </w:r>
      <w:r w:rsidR="00625C61" w:rsidRPr="00625C61">
        <w:rPr>
          <w:rFonts w:ascii="Frank-Thin" w:hAnsi="Frank-Thin"/>
        </w:rPr>
        <w:t>Julián Fuks</w:t>
      </w:r>
      <w:r w:rsidR="008D7C2B">
        <w:rPr>
          <w:rFonts w:ascii="Frank-Thin" w:hAnsi="Frank-Thin"/>
        </w:rPr>
        <w:t xml:space="preserve"> </w:t>
      </w:r>
    </w:p>
    <w:p w14:paraId="171755F0" w14:textId="77777777" w:rsidR="008D7C2B" w:rsidRPr="00C343A2" w:rsidRDefault="008D7C2B" w:rsidP="008D7C2B">
      <w:pPr>
        <w:spacing w:line="276" w:lineRule="auto"/>
        <w:ind w:left="709"/>
        <w:rPr>
          <w:rFonts w:ascii="Frank-Thin" w:hAnsi="Frank-Thin"/>
        </w:rPr>
      </w:pPr>
      <w:r w:rsidRPr="00C343A2">
        <w:rPr>
          <w:rFonts w:ascii="Frank-Thin" w:hAnsi="Frank-Thin"/>
        </w:rPr>
        <w:t xml:space="preserve">Abertura: </w:t>
      </w:r>
      <w:r>
        <w:rPr>
          <w:rFonts w:ascii="Frank-Thin" w:hAnsi="Frank-Thin"/>
        </w:rPr>
        <w:t>12</w:t>
      </w:r>
      <w:r w:rsidRPr="00C343A2">
        <w:rPr>
          <w:rFonts w:ascii="Frank-Thin" w:hAnsi="Frank-Thin"/>
        </w:rPr>
        <w:t xml:space="preserve"> de </w:t>
      </w:r>
      <w:r>
        <w:rPr>
          <w:rFonts w:ascii="Frank-Thin" w:hAnsi="Frank-Thin"/>
        </w:rPr>
        <w:t>outubro</w:t>
      </w:r>
      <w:r w:rsidRPr="00C343A2">
        <w:rPr>
          <w:rFonts w:ascii="Frank-Thin" w:hAnsi="Frank-Thin"/>
        </w:rPr>
        <w:t xml:space="preserve"> de 2019, 1</w:t>
      </w:r>
      <w:r>
        <w:rPr>
          <w:rFonts w:ascii="Frank-Thin" w:hAnsi="Frank-Thin"/>
        </w:rPr>
        <w:t>2</w:t>
      </w:r>
      <w:r w:rsidRPr="00C343A2">
        <w:rPr>
          <w:rFonts w:ascii="Frank-Thin" w:hAnsi="Frank-Thin"/>
        </w:rPr>
        <w:t>h</w:t>
      </w:r>
    </w:p>
    <w:p w14:paraId="754899E6" w14:textId="77777777" w:rsidR="008D7C2B" w:rsidRPr="00C343A2" w:rsidRDefault="008D7C2B" w:rsidP="008D7C2B">
      <w:pPr>
        <w:spacing w:line="276" w:lineRule="auto"/>
        <w:ind w:left="709"/>
        <w:rPr>
          <w:rFonts w:ascii="Frank-Thin" w:hAnsi="Frank-Thin"/>
        </w:rPr>
      </w:pPr>
      <w:r w:rsidRPr="00C343A2">
        <w:rPr>
          <w:rFonts w:ascii="Frank-Thin" w:hAnsi="Frank-Thin"/>
        </w:rPr>
        <w:t xml:space="preserve">Em cartaz até </w:t>
      </w:r>
      <w:r>
        <w:rPr>
          <w:rFonts w:ascii="Frank-Thin" w:hAnsi="Frank-Thin"/>
        </w:rPr>
        <w:t>16</w:t>
      </w:r>
      <w:r w:rsidRPr="00C343A2">
        <w:rPr>
          <w:rFonts w:ascii="Frank-Thin" w:hAnsi="Frank-Thin"/>
        </w:rPr>
        <w:t xml:space="preserve"> de </w:t>
      </w:r>
      <w:r>
        <w:rPr>
          <w:rFonts w:ascii="Frank-Thin" w:hAnsi="Frank-Thin"/>
        </w:rPr>
        <w:t>novembro</w:t>
      </w:r>
      <w:r w:rsidRPr="00C343A2">
        <w:rPr>
          <w:rFonts w:ascii="Frank-Thin" w:hAnsi="Frank-Thin"/>
        </w:rPr>
        <w:t xml:space="preserve"> de 2019</w:t>
      </w:r>
    </w:p>
    <w:p w14:paraId="77A5FC65" w14:textId="77777777" w:rsidR="00CC16A3" w:rsidRPr="00C343A2" w:rsidRDefault="00CC16A3" w:rsidP="00967DC2">
      <w:pPr>
        <w:spacing w:line="276" w:lineRule="auto"/>
        <w:ind w:left="709"/>
        <w:rPr>
          <w:rFonts w:ascii="Frank-Thin" w:hAnsi="Frank-Thin"/>
        </w:rPr>
      </w:pPr>
      <w:r w:rsidRPr="00C343A2">
        <w:rPr>
          <w:rFonts w:ascii="Frank-Thin" w:hAnsi="Frank-Thin"/>
        </w:rPr>
        <w:t>R. Estados Unidos 1494, Jardim América – Tel. (11) 4306-4306</w:t>
      </w:r>
    </w:p>
    <w:p w14:paraId="35D095A5" w14:textId="77777777" w:rsidR="00CC16A3" w:rsidRPr="00C343A2" w:rsidRDefault="00CC16A3" w:rsidP="00967DC2">
      <w:pPr>
        <w:spacing w:line="276" w:lineRule="auto"/>
        <w:ind w:left="709"/>
        <w:rPr>
          <w:rFonts w:ascii="Frank-Thin" w:hAnsi="Frank-Thin"/>
        </w:rPr>
      </w:pPr>
      <w:r w:rsidRPr="00C343A2">
        <w:rPr>
          <w:rFonts w:ascii="Frank-Thin" w:hAnsi="Frank-Thin"/>
        </w:rPr>
        <w:t>Segunda a sexta, 10h/19h; sábado, 11h/17h</w:t>
      </w:r>
    </w:p>
    <w:bookmarkEnd w:id="0"/>
    <w:bookmarkEnd w:id="1"/>
    <w:p w14:paraId="1E09A499" w14:textId="77777777" w:rsidR="009A76F7" w:rsidRPr="00C343A2" w:rsidRDefault="009A76F7" w:rsidP="00967DC2">
      <w:pPr>
        <w:spacing w:line="276" w:lineRule="auto"/>
        <w:ind w:left="709"/>
        <w:rPr>
          <w:rFonts w:ascii="Frank-Thin" w:hAnsi="Frank-Thin"/>
        </w:rPr>
      </w:pPr>
    </w:p>
    <w:sectPr w:rsidR="009A76F7" w:rsidRPr="00C343A2" w:rsidSect="009A76F7">
      <w:headerReference w:type="default" r:id="rId7"/>
      <w:pgSz w:w="11900" w:h="16840"/>
      <w:pgMar w:top="3097" w:right="1701" w:bottom="1430"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6A6766" w14:textId="77777777" w:rsidR="00D72E9F" w:rsidRDefault="00D72E9F" w:rsidP="009A76F7">
      <w:r>
        <w:separator/>
      </w:r>
    </w:p>
  </w:endnote>
  <w:endnote w:type="continuationSeparator" w:id="0">
    <w:p w14:paraId="1DD9AEA3" w14:textId="77777777" w:rsidR="00D72E9F" w:rsidRDefault="00D72E9F" w:rsidP="009A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Frank-Thin">
    <w:panose1 w:val="02000000000000000000"/>
    <w:charset w:val="00"/>
    <w:family w:val="auto"/>
    <w:pitch w:val="variable"/>
    <w:sig w:usb0="A00002AF" w:usb1="4000204A" w:usb2="00000000" w:usb3="00000000" w:csb0="00000097"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3D68F3" w14:textId="77777777" w:rsidR="00D72E9F" w:rsidRDefault="00D72E9F" w:rsidP="009A76F7">
      <w:r>
        <w:separator/>
      </w:r>
    </w:p>
  </w:footnote>
  <w:footnote w:type="continuationSeparator" w:id="0">
    <w:p w14:paraId="4DE542DF" w14:textId="77777777" w:rsidR="00D72E9F" w:rsidRDefault="00D72E9F" w:rsidP="009A76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99" w:type="dxa"/>
      <w:tblInd w:w="-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7"/>
      <w:gridCol w:w="1726"/>
      <w:gridCol w:w="1782"/>
      <w:gridCol w:w="1301"/>
      <w:gridCol w:w="2214"/>
      <w:gridCol w:w="563"/>
      <w:gridCol w:w="646"/>
    </w:tblGrid>
    <w:tr w:rsidR="00D72E9F" w:rsidRPr="00030A13" w14:paraId="2861138D" w14:textId="77777777" w:rsidTr="009A76F7">
      <w:trPr>
        <w:trHeight w:val="1147"/>
      </w:trPr>
      <w:tc>
        <w:tcPr>
          <w:tcW w:w="1867" w:type="dxa"/>
        </w:tcPr>
        <w:p w14:paraId="386D73BF" w14:textId="77777777" w:rsidR="00D72E9F" w:rsidRPr="00030A13" w:rsidRDefault="00D72E9F" w:rsidP="009A76F7">
          <w:pPr>
            <w:pStyle w:val="Header"/>
            <w:ind w:left="214"/>
            <w:rPr>
              <w:rFonts w:ascii="Tahoma" w:hAnsi="Tahoma" w:cs="Tahoma"/>
              <w:color w:val="636466"/>
              <w:sz w:val="16"/>
              <w:szCs w:val="16"/>
            </w:rPr>
          </w:pPr>
          <w:r w:rsidRPr="00030A13">
            <w:rPr>
              <w:rFonts w:ascii="Tahoma" w:hAnsi="Tahoma" w:cs="Tahoma"/>
              <w:color w:val="636466"/>
              <w:sz w:val="16"/>
              <w:szCs w:val="16"/>
            </w:rPr>
            <w:t>www.</w:t>
          </w:r>
          <w:r w:rsidRPr="00030A13">
            <w:rPr>
              <w:rFonts w:ascii="Tahoma" w:hAnsi="Tahoma" w:cs="Tahoma"/>
              <w:color w:val="636466"/>
              <w:sz w:val="16"/>
              <w:szCs w:val="16"/>
            </w:rPr>
            <w:br/>
            <w:t>zippergaleria.</w:t>
          </w:r>
          <w:r w:rsidRPr="00030A13">
            <w:rPr>
              <w:rFonts w:ascii="Tahoma" w:hAnsi="Tahoma" w:cs="Tahoma"/>
              <w:color w:val="636466"/>
              <w:sz w:val="16"/>
              <w:szCs w:val="16"/>
            </w:rPr>
            <w:br/>
            <w:t>com.br</w:t>
          </w:r>
        </w:p>
      </w:tc>
      <w:tc>
        <w:tcPr>
          <w:tcW w:w="1726" w:type="dxa"/>
        </w:tcPr>
        <w:p w14:paraId="59FE2639" w14:textId="77777777" w:rsidR="00D72E9F" w:rsidRPr="00030A13" w:rsidRDefault="00D72E9F" w:rsidP="009A76F7">
          <w:pPr>
            <w:pStyle w:val="Header"/>
            <w:rPr>
              <w:rFonts w:ascii="Tahoma" w:hAnsi="Tahoma" w:cs="Tahoma"/>
              <w:color w:val="636466"/>
              <w:sz w:val="16"/>
              <w:szCs w:val="16"/>
            </w:rPr>
          </w:pPr>
          <w:r w:rsidRPr="00030A13">
            <w:rPr>
              <w:rFonts w:ascii="Tahoma" w:hAnsi="Tahoma" w:cs="Tahoma"/>
              <w:color w:val="636466"/>
              <w:sz w:val="16"/>
              <w:szCs w:val="16"/>
            </w:rPr>
            <w:t>zipper@</w:t>
          </w:r>
        </w:p>
        <w:p w14:paraId="060D4F9F" w14:textId="77777777" w:rsidR="00D72E9F" w:rsidRPr="00030A13" w:rsidRDefault="00D72E9F" w:rsidP="009A76F7">
          <w:pPr>
            <w:pStyle w:val="Header"/>
            <w:rPr>
              <w:rFonts w:ascii="Tahoma" w:hAnsi="Tahoma" w:cs="Tahoma"/>
              <w:color w:val="636466"/>
              <w:sz w:val="16"/>
              <w:szCs w:val="16"/>
            </w:rPr>
          </w:pPr>
          <w:r w:rsidRPr="00030A13">
            <w:rPr>
              <w:rFonts w:ascii="Tahoma" w:hAnsi="Tahoma" w:cs="Tahoma"/>
              <w:color w:val="636466"/>
              <w:sz w:val="16"/>
              <w:szCs w:val="16"/>
            </w:rPr>
            <w:t>zippergaleria.</w:t>
          </w:r>
        </w:p>
        <w:p w14:paraId="47B4445A" w14:textId="77777777" w:rsidR="00D72E9F" w:rsidRDefault="00D72E9F" w:rsidP="009A76F7">
          <w:pPr>
            <w:pStyle w:val="Header"/>
          </w:pPr>
          <w:r w:rsidRPr="00030A13">
            <w:rPr>
              <w:rFonts w:ascii="Tahoma" w:hAnsi="Tahoma" w:cs="Tahoma"/>
              <w:color w:val="636466"/>
              <w:sz w:val="16"/>
              <w:szCs w:val="16"/>
            </w:rPr>
            <w:t>com.br</w:t>
          </w:r>
        </w:p>
      </w:tc>
      <w:tc>
        <w:tcPr>
          <w:tcW w:w="1782" w:type="dxa"/>
        </w:tcPr>
        <w:p w14:paraId="69AF165F" w14:textId="77777777" w:rsidR="00D72E9F" w:rsidRPr="00030A13" w:rsidRDefault="00D72E9F" w:rsidP="009A76F7">
          <w:pPr>
            <w:pStyle w:val="Header"/>
            <w:rPr>
              <w:rFonts w:ascii="Tahoma" w:hAnsi="Tahoma" w:cs="Tahoma"/>
              <w:color w:val="636466"/>
              <w:sz w:val="16"/>
              <w:szCs w:val="16"/>
            </w:rPr>
          </w:pPr>
          <w:bookmarkStart w:id="3" w:name="_Hlk10894294"/>
          <w:r w:rsidRPr="00030A13">
            <w:rPr>
              <w:rFonts w:ascii="Tahoma" w:hAnsi="Tahoma" w:cs="Tahoma"/>
              <w:color w:val="636466"/>
              <w:sz w:val="16"/>
              <w:szCs w:val="16"/>
            </w:rPr>
            <w:t xml:space="preserve">+55 </w:t>
          </w:r>
          <w:bookmarkEnd w:id="3"/>
          <w:r w:rsidRPr="00030A13">
            <w:rPr>
              <w:rFonts w:ascii="Tahoma" w:hAnsi="Tahoma" w:cs="Tahoma"/>
              <w:color w:val="636466"/>
              <w:sz w:val="16"/>
              <w:szCs w:val="16"/>
            </w:rPr>
            <w:t>11 4306 4306</w:t>
          </w:r>
        </w:p>
      </w:tc>
      <w:tc>
        <w:tcPr>
          <w:tcW w:w="1301" w:type="dxa"/>
        </w:tcPr>
        <w:p w14:paraId="7CFA2701" w14:textId="77777777" w:rsidR="00D72E9F" w:rsidRPr="00030A13" w:rsidRDefault="00D72E9F" w:rsidP="009A76F7">
          <w:pPr>
            <w:pStyle w:val="Header"/>
            <w:rPr>
              <w:rFonts w:ascii="Tahoma" w:hAnsi="Tahoma" w:cs="Tahoma"/>
              <w:color w:val="636466"/>
              <w:sz w:val="16"/>
              <w:szCs w:val="16"/>
            </w:rPr>
          </w:pPr>
        </w:p>
      </w:tc>
      <w:tc>
        <w:tcPr>
          <w:tcW w:w="2214" w:type="dxa"/>
        </w:tcPr>
        <w:p w14:paraId="23B7522B" w14:textId="77777777" w:rsidR="00D72E9F" w:rsidRPr="00030A13" w:rsidRDefault="00D72E9F" w:rsidP="009A76F7">
          <w:pPr>
            <w:pStyle w:val="Header"/>
            <w:rPr>
              <w:rFonts w:ascii="Tahoma" w:hAnsi="Tahoma" w:cs="Tahoma"/>
              <w:color w:val="636466"/>
              <w:sz w:val="16"/>
              <w:szCs w:val="16"/>
              <w:lang w:val="pt-BR"/>
            </w:rPr>
          </w:pPr>
          <w:r w:rsidRPr="00030A13">
            <w:rPr>
              <w:rFonts w:ascii="Tahoma" w:hAnsi="Tahoma" w:cs="Tahoma"/>
              <w:color w:val="636466"/>
              <w:sz w:val="16"/>
              <w:szCs w:val="16"/>
              <w:lang w:val="pt-BR"/>
            </w:rPr>
            <w:t>R. Estados Unidos 1494</w:t>
          </w:r>
        </w:p>
        <w:p w14:paraId="4AD7F863" w14:textId="77777777" w:rsidR="00D72E9F" w:rsidRDefault="00D72E9F" w:rsidP="009A76F7">
          <w:pPr>
            <w:pStyle w:val="Header"/>
            <w:rPr>
              <w:rFonts w:ascii="Tahoma" w:hAnsi="Tahoma" w:cs="Tahoma"/>
              <w:color w:val="636466"/>
              <w:sz w:val="16"/>
              <w:szCs w:val="16"/>
              <w:lang w:val="pt-BR"/>
            </w:rPr>
          </w:pPr>
          <w:r w:rsidRPr="00030A13">
            <w:rPr>
              <w:rFonts w:ascii="Tahoma" w:hAnsi="Tahoma" w:cs="Tahoma"/>
              <w:color w:val="636466"/>
              <w:sz w:val="16"/>
              <w:szCs w:val="16"/>
              <w:lang w:val="pt-BR"/>
            </w:rPr>
            <w:t>01427 001</w:t>
          </w:r>
          <w:r w:rsidRPr="00030A13">
            <w:rPr>
              <w:rFonts w:ascii="Tahoma" w:hAnsi="Tahoma" w:cs="Tahoma"/>
              <w:color w:val="636466"/>
              <w:sz w:val="16"/>
              <w:szCs w:val="16"/>
              <w:lang w:val="pt-BR"/>
            </w:rPr>
            <w:br/>
            <w:t>São Paulo SP Brasil</w:t>
          </w:r>
        </w:p>
        <w:p w14:paraId="5A60D3B7" w14:textId="77777777" w:rsidR="00D72E9F" w:rsidRDefault="00D72E9F" w:rsidP="009A76F7">
          <w:pPr>
            <w:pStyle w:val="Header"/>
            <w:rPr>
              <w:rFonts w:ascii="Tahoma" w:hAnsi="Tahoma" w:cs="Tahoma"/>
              <w:color w:val="636466"/>
              <w:sz w:val="16"/>
              <w:szCs w:val="16"/>
              <w:lang w:val="pt-BR"/>
            </w:rPr>
          </w:pPr>
        </w:p>
        <w:p w14:paraId="4FA706F2" w14:textId="77777777" w:rsidR="00D72E9F" w:rsidRPr="00030A13" w:rsidRDefault="00D72E9F" w:rsidP="009A76F7">
          <w:pPr>
            <w:pStyle w:val="Header"/>
            <w:rPr>
              <w:rFonts w:ascii="Tahoma" w:hAnsi="Tahoma" w:cs="Tahoma"/>
              <w:color w:val="636466"/>
              <w:sz w:val="16"/>
              <w:szCs w:val="16"/>
              <w:lang w:val="pt-BR"/>
            </w:rPr>
          </w:pPr>
        </w:p>
      </w:tc>
      <w:tc>
        <w:tcPr>
          <w:tcW w:w="563" w:type="dxa"/>
        </w:tcPr>
        <w:p w14:paraId="55C2483B" w14:textId="77777777" w:rsidR="00D72E9F" w:rsidRPr="00030A13" w:rsidRDefault="00D72E9F" w:rsidP="009A76F7">
          <w:pPr>
            <w:pStyle w:val="Header"/>
            <w:rPr>
              <w:lang w:val="pt-BR"/>
            </w:rPr>
          </w:pPr>
        </w:p>
      </w:tc>
      <w:tc>
        <w:tcPr>
          <w:tcW w:w="646" w:type="dxa"/>
        </w:tcPr>
        <w:p w14:paraId="1959E2DE" w14:textId="77777777" w:rsidR="00D72E9F" w:rsidRPr="00030A13" w:rsidRDefault="00D72E9F" w:rsidP="009A76F7">
          <w:pPr>
            <w:pStyle w:val="Header"/>
            <w:rPr>
              <w:lang w:val="pt-BR"/>
            </w:rPr>
          </w:pPr>
        </w:p>
      </w:tc>
    </w:tr>
  </w:tbl>
  <w:p w14:paraId="2F37C4D7" w14:textId="77777777" w:rsidR="00D72E9F" w:rsidRPr="00030A13" w:rsidRDefault="00D72E9F" w:rsidP="009A76F7">
    <w:pPr>
      <w:pStyle w:val="Header"/>
      <w:ind w:left="-142"/>
    </w:pPr>
    <w:r>
      <w:rPr>
        <w:noProof/>
        <w:lang w:val="en-US"/>
      </w:rPr>
      <w:drawing>
        <wp:inline distT="0" distB="0" distL="0" distR="0" wp14:anchorId="59E033DA" wp14:editId="09321062">
          <wp:extent cx="2054074" cy="22924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ZIPPER_LOGO.png"/>
                  <pic:cNvPicPr/>
                </pic:nvPicPr>
                <pic:blipFill>
                  <a:blip r:embed="rId1">
                    <a:extLst>
                      <a:ext uri="{28A0092B-C50C-407E-A947-70E740481C1C}">
                        <a14:useLocalDpi xmlns:a14="http://schemas.microsoft.com/office/drawing/2010/main" val="0"/>
                      </a:ext>
                    </a:extLst>
                  </a:blip>
                  <a:stretch>
                    <a:fillRect/>
                  </a:stretch>
                </pic:blipFill>
                <pic:spPr>
                  <a:xfrm>
                    <a:off x="0" y="0"/>
                    <a:ext cx="2246549" cy="250731"/>
                  </a:xfrm>
                  <a:prstGeom prst="rect">
                    <a:avLst/>
                  </a:prstGeom>
                </pic:spPr>
              </pic:pic>
            </a:graphicData>
          </a:graphic>
        </wp:inline>
      </w:drawing>
    </w:r>
    <w:r>
      <w:br/>
    </w:r>
  </w:p>
  <w:p w14:paraId="098743ED" w14:textId="77777777" w:rsidR="00D72E9F" w:rsidRDefault="00D72E9F" w:rsidP="009A76F7">
    <w:pPr>
      <w:pStyle w:val="Header"/>
      <w:ind w:left="-567" w:firstLine="56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6F7"/>
    <w:rsid w:val="00076578"/>
    <w:rsid w:val="00093800"/>
    <w:rsid w:val="000A1299"/>
    <w:rsid w:val="000B4F48"/>
    <w:rsid w:val="000F23D1"/>
    <w:rsid w:val="00133893"/>
    <w:rsid w:val="00154DA6"/>
    <w:rsid w:val="001A2024"/>
    <w:rsid w:val="001C6689"/>
    <w:rsid w:val="001D1CE2"/>
    <w:rsid w:val="001D6221"/>
    <w:rsid w:val="00200F42"/>
    <w:rsid w:val="00291365"/>
    <w:rsid w:val="002E15C9"/>
    <w:rsid w:val="003113DB"/>
    <w:rsid w:val="003165EA"/>
    <w:rsid w:val="003659B3"/>
    <w:rsid w:val="0037351F"/>
    <w:rsid w:val="003932EF"/>
    <w:rsid w:val="003938DE"/>
    <w:rsid w:val="004529AE"/>
    <w:rsid w:val="004621F7"/>
    <w:rsid w:val="004A6CB0"/>
    <w:rsid w:val="004D2624"/>
    <w:rsid w:val="004D483D"/>
    <w:rsid w:val="004D64FB"/>
    <w:rsid w:val="005050A4"/>
    <w:rsid w:val="0052732A"/>
    <w:rsid w:val="005568E8"/>
    <w:rsid w:val="0059491D"/>
    <w:rsid w:val="005A33F6"/>
    <w:rsid w:val="005F0CC7"/>
    <w:rsid w:val="00610C59"/>
    <w:rsid w:val="00625C61"/>
    <w:rsid w:val="006420E9"/>
    <w:rsid w:val="00671C83"/>
    <w:rsid w:val="00683010"/>
    <w:rsid w:val="0068410B"/>
    <w:rsid w:val="006E7A60"/>
    <w:rsid w:val="007A06E6"/>
    <w:rsid w:val="007B2BC4"/>
    <w:rsid w:val="007B3B99"/>
    <w:rsid w:val="007D0A81"/>
    <w:rsid w:val="00803B2A"/>
    <w:rsid w:val="0086317D"/>
    <w:rsid w:val="00873549"/>
    <w:rsid w:val="00874058"/>
    <w:rsid w:val="008824E1"/>
    <w:rsid w:val="00884A00"/>
    <w:rsid w:val="008D3D66"/>
    <w:rsid w:val="008D7C2B"/>
    <w:rsid w:val="008E3A01"/>
    <w:rsid w:val="0090786D"/>
    <w:rsid w:val="00967DC2"/>
    <w:rsid w:val="00970730"/>
    <w:rsid w:val="00980601"/>
    <w:rsid w:val="00991DB0"/>
    <w:rsid w:val="009A76F7"/>
    <w:rsid w:val="009C0892"/>
    <w:rsid w:val="00A16D18"/>
    <w:rsid w:val="00A2611D"/>
    <w:rsid w:val="00A379E9"/>
    <w:rsid w:val="00B0184B"/>
    <w:rsid w:val="00B07376"/>
    <w:rsid w:val="00B34A91"/>
    <w:rsid w:val="00B71328"/>
    <w:rsid w:val="00BC3E17"/>
    <w:rsid w:val="00C343A2"/>
    <w:rsid w:val="00C44893"/>
    <w:rsid w:val="00C526F1"/>
    <w:rsid w:val="00C54497"/>
    <w:rsid w:val="00C744E8"/>
    <w:rsid w:val="00C855FC"/>
    <w:rsid w:val="00C920C0"/>
    <w:rsid w:val="00CA78E9"/>
    <w:rsid w:val="00CB7F2F"/>
    <w:rsid w:val="00CC16A3"/>
    <w:rsid w:val="00CD0781"/>
    <w:rsid w:val="00CF0ADD"/>
    <w:rsid w:val="00CF130E"/>
    <w:rsid w:val="00CF46E2"/>
    <w:rsid w:val="00D05B60"/>
    <w:rsid w:val="00D26F10"/>
    <w:rsid w:val="00D40AF2"/>
    <w:rsid w:val="00D41570"/>
    <w:rsid w:val="00D72E9F"/>
    <w:rsid w:val="00DB7ABE"/>
    <w:rsid w:val="00DC0A6C"/>
    <w:rsid w:val="00DC453F"/>
    <w:rsid w:val="00DE53EB"/>
    <w:rsid w:val="00DE679B"/>
    <w:rsid w:val="00E11EFB"/>
    <w:rsid w:val="00E12FF8"/>
    <w:rsid w:val="00E26129"/>
    <w:rsid w:val="00E31D2A"/>
    <w:rsid w:val="00E521C0"/>
    <w:rsid w:val="00F062B6"/>
    <w:rsid w:val="00F34D66"/>
    <w:rsid w:val="00F51AA4"/>
    <w:rsid w:val="00F65385"/>
    <w:rsid w:val="00F71387"/>
    <w:rsid w:val="00FB7F36"/>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4AD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6F7"/>
    <w:pPr>
      <w:tabs>
        <w:tab w:val="center" w:pos="4252"/>
        <w:tab w:val="right" w:pos="8504"/>
      </w:tabs>
    </w:pPr>
  </w:style>
  <w:style w:type="character" w:customStyle="1" w:styleId="HeaderChar">
    <w:name w:val="Header Char"/>
    <w:basedOn w:val="DefaultParagraphFont"/>
    <w:link w:val="Header"/>
    <w:uiPriority w:val="99"/>
    <w:rsid w:val="009A76F7"/>
  </w:style>
  <w:style w:type="paragraph" w:styleId="Footer">
    <w:name w:val="footer"/>
    <w:basedOn w:val="Normal"/>
    <w:link w:val="FooterChar"/>
    <w:uiPriority w:val="99"/>
    <w:unhideWhenUsed/>
    <w:rsid w:val="009A76F7"/>
    <w:pPr>
      <w:tabs>
        <w:tab w:val="center" w:pos="4252"/>
        <w:tab w:val="right" w:pos="8504"/>
      </w:tabs>
    </w:pPr>
  </w:style>
  <w:style w:type="character" w:customStyle="1" w:styleId="FooterChar">
    <w:name w:val="Footer Char"/>
    <w:basedOn w:val="DefaultParagraphFont"/>
    <w:link w:val="Footer"/>
    <w:uiPriority w:val="99"/>
    <w:rsid w:val="009A76F7"/>
  </w:style>
  <w:style w:type="table" w:styleId="TableGrid">
    <w:name w:val="Table Grid"/>
    <w:basedOn w:val="TableNormal"/>
    <w:uiPriority w:val="39"/>
    <w:rsid w:val="009A76F7"/>
    <w:pPr>
      <w:widowControl w:val="0"/>
    </w:pPr>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76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6F7"/>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6F7"/>
    <w:pPr>
      <w:tabs>
        <w:tab w:val="center" w:pos="4252"/>
        <w:tab w:val="right" w:pos="8504"/>
      </w:tabs>
    </w:pPr>
  </w:style>
  <w:style w:type="character" w:customStyle="1" w:styleId="HeaderChar">
    <w:name w:val="Header Char"/>
    <w:basedOn w:val="DefaultParagraphFont"/>
    <w:link w:val="Header"/>
    <w:uiPriority w:val="99"/>
    <w:rsid w:val="009A76F7"/>
  </w:style>
  <w:style w:type="paragraph" w:styleId="Footer">
    <w:name w:val="footer"/>
    <w:basedOn w:val="Normal"/>
    <w:link w:val="FooterChar"/>
    <w:uiPriority w:val="99"/>
    <w:unhideWhenUsed/>
    <w:rsid w:val="009A76F7"/>
    <w:pPr>
      <w:tabs>
        <w:tab w:val="center" w:pos="4252"/>
        <w:tab w:val="right" w:pos="8504"/>
      </w:tabs>
    </w:pPr>
  </w:style>
  <w:style w:type="character" w:customStyle="1" w:styleId="FooterChar">
    <w:name w:val="Footer Char"/>
    <w:basedOn w:val="DefaultParagraphFont"/>
    <w:link w:val="Footer"/>
    <w:uiPriority w:val="99"/>
    <w:rsid w:val="009A76F7"/>
  </w:style>
  <w:style w:type="table" w:styleId="TableGrid">
    <w:name w:val="Table Grid"/>
    <w:basedOn w:val="TableNormal"/>
    <w:uiPriority w:val="39"/>
    <w:rsid w:val="009A76F7"/>
    <w:pPr>
      <w:widowControl w:val="0"/>
    </w:pPr>
    <w:rPr>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76F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76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3</Pages>
  <Words>684</Words>
  <Characters>3904</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Zipper Galeria</cp:lastModifiedBy>
  <cp:revision>11</cp:revision>
  <dcterms:created xsi:type="dcterms:W3CDTF">2019-09-19T16:15:00Z</dcterms:created>
  <dcterms:modified xsi:type="dcterms:W3CDTF">2019-10-01T16:55:00Z</dcterms:modified>
</cp:coreProperties>
</file>