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31C3C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bookmarkStart w:id="0" w:name="OLE_LINK1"/>
      <w:bookmarkStart w:id="1" w:name="OLE_LINK2"/>
      <w:bookmarkStart w:id="2" w:name="_GoBack"/>
      <w:bookmarkEnd w:id="2"/>
      <w:r w:rsidRPr="00E62EA1">
        <w:rPr>
          <w:rFonts w:ascii="Frank-Thin" w:hAnsi="Frank-Thin"/>
          <w:noProof/>
          <w:lang w:val="en-US"/>
        </w:rPr>
        <w:t>Zip’Up</w:t>
      </w:r>
    </w:p>
    <w:p w14:paraId="014F0D15" w14:textId="43FF1D3B" w:rsidR="00E62EA1" w:rsidRPr="00E62EA1" w:rsidRDefault="00FC6760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FC6760">
        <w:rPr>
          <w:rFonts w:ascii="Frank-Thin" w:hAnsi="Frank-Thin"/>
          <w:noProof/>
          <w:lang w:val="en-US"/>
        </w:rPr>
        <w:t>RETROGOSTO</w:t>
      </w:r>
    </w:p>
    <w:p w14:paraId="50B58597" w14:textId="77777777" w:rsid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5ED2DD14" w14:textId="5AF4DB82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Exposição indivi</w:t>
      </w:r>
      <w:r w:rsidR="00265DEE">
        <w:rPr>
          <w:rFonts w:ascii="Frank-Thin" w:hAnsi="Frank-Thin"/>
          <w:noProof/>
          <w:lang w:val="en-US"/>
        </w:rPr>
        <w:t>dual João GG na Zipper Galeria</w:t>
      </w:r>
    </w:p>
    <w:p w14:paraId="5A782ACC" w14:textId="48E1B620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Curadoria:</w:t>
      </w:r>
      <w:r w:rsidR="002D0E00">
        <w:rPr>
          <w:rFonts w:ascii="Frank-Thin" w:hAnsi="Frank-Thin"/>
          <w:noProof/>
          <w:lang w:val="en-US"/>
        </w:rPr>
        <w:t xml:space="preserve"> </w:t>
      </w:r>
      <w:r w:rsidR="002D0E00" w:rsidRPr="002D0E00">
        <w:rPr>
          <w:rFonts w:ascii="Frank-Thin" w:hAnsi="Frank-Thin"/>
          <w:noProof/>
          <w:lang w:val="en-US"/>
        </w:rPr>
        <w:t>Hélio Menezes</w:t>
      </w:r>
    </w:p>
    <w:p w14:paraId="4F0EA87A" w14:textId="77777777" w:rsid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00623E65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Abertura: 03 de agosto de 2019, 12h</w:t>
      </w:r>
    </w:p>
    <w:p w14:paraId="540055A6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Em cartaz até 31 de agosto de 2019</w:t>
      </w:r>
    </w:p>
    <w:p w14:paraId="2BE29A8C" w14:textId="77777777" w:rsid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095C6074" w14:textId="3FCCAAC1" w:rsidR="00265DEE" w:rsidRDefault="00207B4A" w:rsidP="00265DEE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>
        <w:rPr>
          <w:rFonts w:ascii="Frank-Thin" w:hAnsi="Frank-Thin"/>
          <w:noProof/>
          <w:lang w:val="en-US"/>
        </w:rPr>
        <w:t>Em “Retrogosto”</w:t>
      </w:r>
      <w:r w:rsidR="0093369A">
        <w:rPr>
          <w:rFonts w:ascii="Frank-Thin" w:hAnsi="Frank-Thin"/>
          <w:noProof/>
          <w:lang w:val="en-US"/>
        </w:rPr>
        <w:t xml:space="preserve">, exposição individual de João GG </w:t>
      </w:r>
      <w:r w:rsidR="0093369A" w:rsidRPr="00E82864">
        <w:rPr>
          <w:rFonts w:ascii="Frank-Thin" w:hAnsi="Frank-Thin"/>
          <w:noProof/>
          <w:lang w:val="en-US"/>
        </w:rPr>
        <w:t xml:space="preserve">no projeto Zip’Up, cada trabalho é </w:t>
      </w:r>
      <w:r w:rsidR="009B2BB2" w:rsidRPr="00E82864">
        <w:rPr>
          <w:rFonts w:ascii="Frank-Thin" w:hAnsi="Frank-Thin"/>
          <w:noProof/>
          <w:lang w:val="en-US"/>
        </w:rPr>
        <w:t>tão ostensivamente novo quanto opera um déjà vu:</w:t>
      </w:r>
      <w:r w:rsidR="0093369A" w:rsidRPr="00E82864">
        <w:rPr>
          <w:rFonts w:ascii="Frank-Thin" w:hAnsi="Frank-Thin"/>
          <w:noProof/>
          <w:lang w:val="en-US"/>
        </w:rPr>
        <w:t xml:space="preserve"> fotografias de paisagens que se parecem </w:t>
      </w:r>
      <w:r w:rsidR="00712B79" w:rsidRPr="00E82864">
        <w:rPr>
          <w:rFonts w:ascii="Frank-Thin" w:hAnsi="Frank-Thin"/>
          <w:noProof/>
          <w:lang w:val="en-US"/>
        </w:rPr>
        <w:t>com</w:t>
      </w:r>
      <w:r w:rsidR="0093369A" w:rsidRPr="00E82864">
        <w:rPr>
          <w:rFonts w:ascii="Frank-Thin" w:hAnsi="Frank-Thin"/>
          <w:noProof/>
          <w:lang w:val="en-US"/>
        </w:rPr>
        <w:t xml:space="preserve"> outras paisagens; objetos novos que remetem a ruínas; elementos arquitetônicos modernos que evocam </w:t>
      </w:r>
      <w:r w:rsidR="00776D05" w:rsidRPr="00E82864">
        <w:rPr>
          <w:rFonts w:ascii="Frank-Thin" w:hAnsi="Frank-Thin"/>
          <w:noProof/>
          <w:lang w:val="en-US"/>
        </w:rPr>
        <w:t>coisas antigas</w:t>
      </w:r>
      <w:r w:rsidR="0093369A" w:rsidRPr="00E82864">
        <w:rPr>
          <w:rFonts w:ascii="Frank-Thin" w:hAnsi="Frank-Thin"/>
          <w:noProof/>
          <w:lang w:val="en-US"/>
        </w:rPr>
        <w:t xml:space="preserve">; isopor com aspecto mineral; </w:t>
      </w:r>
      <w:r w:rsidR="00776D05" w:rsidRPr="00E82864">
        <w:rPr>
          <w:rFonts w:ascii="Frank-Thin" w:hAnsi="Frank-Thin"/>
          <w:noProof/>
          <w:lang w:val="en-US"/>
        </w:rPr>
        <w:t xml:space="preserve">uma </w:t>
      </w:r>
      <w:r w:rsidR="0093369A" w:rsidRPr="00E82864">
        <w:rPr>
          <w:rFonts w:ascii="Frank-Thin" w:hAnsi="Frank-Thin"/>
          <w:noProof/>
          <w:lang w:val="en-US"/>
        </w:rPr>
        <w:t xml:space="preserve">trilha sonora </w:t>
      </w:r>
      <w:r w:rsidR="00BF5719" w:rsidRPr="00E82864">
        <w:rPr>
          <w:rFonts w:ascii="Frank-Thin" w:hAnsi="Frank-Thin"/>
          <w:noProof/>
          <w:lang w:val="en-US"/>
        </w:rPr>
        <w:t>fragmentada que deixa intuir uma possível familiaridade</w:t>
      </w:r>
      <w:r w:rsidR="0093369A" w:rsidRPr="00E82864">
        <w:rPr>
          <w:rFonts w:ascii="Frank-Thin" w:hAnsi="Frank-Thin"/>
          <w:noProof/>
          <w:lang w:val="en-US"/>
        </w:rPr>
        <w:t>.</w:t>
      </w:r>
      <w:r w:rsidR="00776D05" w:rsidRPr="00E82864">
        <w:rPr>
          <w:rFonts w:ascii="Frank-Thin" w:hAnsi="Frank-Thin"/>
          <w:noProof/>
          <w:lang w:val="en-US"/>
        </w:rPr>
        <w:t xml:space="preserve"> Os objet</w:t>
      </w:r>
      <w:r w:rsidR="00712B79" w:rsidRPr="00E82864">
        <w:rPr>
          <w:rFonts w:ascii="Frank-Thin" w:hAnsi="Frank-Thin"/>
          <w:noProof/>
          <w:lang w:val="en-US"/>
        </w:rPr>
        <w:t xml:space="preserve">os </w:t>
      </w:r>
      <w:r w:rsidR="00265DEE" w:rsidRPr="00E82864">
        <w:rPr>
          <w:rFonts w:ascii="Frank-Thin" w:hAnsi="Frank-Thin"/>
          <w:noProof/>
          <w:lang w:val="en-US"/>
        </w:rPr>
        <w:t>remetem</w:t>
      </w:r>
      <w:r w:rsidR="00712B79" w:rsidRPr="00E82864">
        <w:rPr>
          <w:rFonts w:ascii="Frank-Thin" w:hAnsi="Frank-Thin"/>
          <w:noProof/>
          <w:lang w:val="en-US"/>
        </w:rPr>
        <w:t xml:space="preserve"> </w:t>
      </w:r>
      <w:r w:rsidR="0093369A" w:rsidRPr="00E82864">
        <w:rPr>
          <w:rFonts w:ascii="Frank-Thin" w:hAnsi="Frank-Thin"/>
          <w:noProof/>
          <w:lang w:val="en-US"/>
        </w:rPr>
        <w:t xml:space="preserve">a </w:t>
      </w:r>
      <w:r w:rsidR="00712B79" w:rsidRPr="00E82864">
        <w:rPr>
          <w:rFonts w:ascii="Frank-Thin" w:hAnsi="Frank-Thin"/>
          <w:noProof/>
          <w:lang w:val="en-US"/>
        </w:rPr>
        <w:t>diversas</w:t>
      </w:r>
      <w:r w:rsidR="0093369A" w:rsidRPr="00E82864">
        <w:rPr>
          <w:rFonts w:ascii="Frank-Thin" w:hAnsi="Frank-Thin"/>
          <w:noProof/>
          <w:lang w:val="en-US"/>
        </w:rPr>
        <w:t xml:space="preserve"> referências mas não são exatamente nenhuma delas, são híbridos ou, </w:t>
      </w:r>
      <w:r w:rsidR="00712B79" w:rsidRPr="00E82864">
        <w:rPr>
          <w:rFonts w:ascii="Frank-Thin" w:hAnsi="Frank-Thin"/>
          <w:noProof/>
          <w:lang w:val="en-US"/>
        </w:rPr>
        <w:t>nas palavras do ar</w:t>
      </w:r>
      <w:r w:rsidR="00E46F3A" w:rsidRPr="00E82864">
        <w:rPr>
          <w:rFonts w:ascii="Frank-Thin" w:hAnsi="Frank-Thin"/>
          <w:noProof/>
          <w:lang w:val="en-US"/>
        </w:rPr>
        <w:t>t</w:t>
      </w:r>
      <w:r w:rsidR="00712B79" w:rsidRPr="00E82864">
        <w:rPr>
          <w:rFonts w:ascii="Frank-Thin" w:hAnsi="Frank-Thin"/>
          <w:noProof/>
          <w:lang w:val="en-US"/>
        </w:rPr>
        <w:t>ista</w:t>
      </w:r>
      <w:r w:rsidR="0093369A" w:rsidRPr="00E82864">
        <w:rPr>
          <w:rFonts w:ascii="Frank-Thin" w:hAnsi="Frank-Thin"/>
          <w:noProof/>
          <w:lang w:val="en-US"/>
        </w:rPr>
        <w:t xml:space="preserve">, </w:t>
      </w:r>
      <w:r w:rsidR="009B2BB2" w:rsidRPr="00E82864">
        <w:rPr>
          <w:rFonts w:ascii="Frank-Thin" w:hAnsi="Frank-Thin"/>
          <w:noProof/>
          <w:lang w:val="en-US"/>
        </w:rPr>
        <w:t>há</w:t>
      </w:r>
      <w:r w:rsidR="0093369A" w:rsidRPr="00E82864">
        <w:rPr>
          <w:rFonts w:ascii="Frank-Thin" w:hAnsi="Frank-Thin"/>
          <w:noProof/>
          <w:lang w:val="en-US"/>
        </w:rPr>
        <w:t xml:space="preserve"> "memória</w:t>
      </w:r>
      <w:r w:rsidR="00712B79" w:rsidRPr="00E82864">
        <w:rPr>
          <w:rFonts w:ascii="Frank-Thin" w:hAnsi="Frank-Thin"/>
          <w:noProof/>
          <w:lang w:val="en-US"/>
        </w:rPr>
        <w:t>s</w:t>
      </w:r>
      <w:r w:rsidR="0093369A" w:rsidRPr="00E82864">
        <w:rPr>
          <w:rFonts w:ascii="Frank-Thin" w:hAnsi="Frank-Thin"/>
          <w:noProof/>
          <w:lang w:val="en-US"/>
        </w:rPr>
        <w:t xml:space="preserve"> residua</w:t>
      </w:r>
      <w:r w:rsidR="00712B79" w:rsidRPr="00E82864">
        <w:rPr>
          <w:rFonts w:ascii="Frank-Thin" w:hAnsi="Frank-Thin"/>
          <w:noProof/>
          <w:lang w:val="en-US"/>
        </w:rPr>
        <w:t>is</w:t>
      </w:r>
      <w:r w:rsidR="0093369A" w:rsidRPr="00E82864">
        <w:rPr>
          <w:rFonts w:ascii="Frank-Thin" w:hAnsi="Frank-Thin"/>
          <w:noProof/>
          <w:lang w:val="en-US"/>
        </w:rPr>
        <w:t>" impregnada</w:t>
      </w:r>
      <w:r w:rsidR="00712B79" w:rsidRPr="00E82864">
        <w:rPr>
          <w:rFonts w:ascii="Frank-Thin" w:hAnsi="Frank-Thin"/>
          <w:noProof/>
          <w:lang w:val="en-US"/>
        </w:rPr>
        <w:t>s</w:t>
      </w:r>
      <w:r w:rsidR="0093369A" w:rsidRPr="00E82864">
        <w:rPr>
          <w:rFonts w:ascii="Frank-Thin" w:hAnsi="Frank-Thin"/>
          <w:noProof/>
          <w:lang w:val="en-US"/>
        </w:rPr>
        <w:t xml:space="preserve"> nos objetos e fotografias, e </w:t>
      </w:r>
      <w:r w:rsidR="00712B79" w:rsidRPr="00E82864">
        <w:rPr>
          <w:rFonts w:ascii="Frank-Thin" w:hAnsi="Frank-Thin"/>
          <w:noProof/>
          <w:lang w:val="en-US"/>
        </w:rPr>
        <w:t>por eles conjuradas</w:t>
      </w:r>
      <w:r w:rsidR="0093369A" w:rsidRPr="00E82864">
        <w:rPr>
          <w:rFonts w:ascii="Frank-Thin" w:hAnsi="Frank-Thin"/>
          <w:noProof/>
          <w:lang w:val="en-US"/>
        </w:rPr>
        <w:t>.</w:t>
      </w:r>
      <w:r w:rsidR="00265DEE" w:rsidRPr="00E82864">
        <w:rPr>
          <w:rFonts w:ascii="Frank-Thin" w:hAnsi="Frank-Thin"/>
          <w:noProof/>
          <w:lang w:val="en-US"/>
        </w:rPr>
        <w:t xml:space="preserve"> </w:t>
      </w:r>
      <w:r w:rsidR="00712B79" w:rsidRPr="00E82864">
        <w:rPr>
          <w:rFonts w:ascii="Frank-Thin" w:hAnsi="Frank-Thin"/>
          <w:noProof/>
          <w:lang w:val="en-US"/>
        </w:rPr>
        <w:t>Com curadoria de Hélio Menezes, “Retrogosto” abre no</w:t>
      </w:r>
      <w:r w:rsidR="00712B79">
        <w:rPr>
          <w:rFonts w:ascii="Frank-Thin" w:hAnsi="Frank-Thin"/>
          <w:noProof/>
          <w:lang w:val="en-US"/>
        </w:rPr>
        <w:t xml:space="preserve"> dia 03 de agosto e fica em cartaz até o dia 31. </w:t>
      </w:r>
    </w:p>
    <w:p w14:paraId="4A7D15AD" w14:textId="77777777" w:rsidR="00265DEE" w:rsidRDefault="00265DEE" w:rsidP="00265DEE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4B391204" w14:textId="70B68764" w:rsidR="00E0375B" w:rsidRPr="00E0375B" w:rsidRDefault="00712B79" w:rsidP="00B32892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>
        <w:rPr>
          <w:rFonts w:ascii="Frank-Thin" w:hAnsi="Frank-Thin"/>
          <w:noProof/>
          <w:lang w:val="en-US"/>
        </w:rPr>
        <w:t xml:space="preserve">A individual </w:t>
      </w:r>
      <w:r w:rsidR="006A581B">
        <w:rPr>
          <w:rFonts w:ascii="Frank-Thin" w:hAnsi="Frank-Thin"/>
          <w:noProof/>
          <w:lang w:val="en-US"/>
        </w:rPr>
        <w:t>parte</w:t>
      </w:r>
      <w:r w:rsidR="00711509">
        <w:rPr>
          <w:rFonts w:ascii="Frank-Thin" w:hAnsi="Frank-Thin"/>
          <w:noProof/>
          <w:lang w:val="en-US"/>
        </w:rPr>
        <w:t xml:space="preserve"> de dois processos centrais no trabalho d</w:t>
      </w:r>
      <w:r w:rsidR="006A581B">
        <w:rPr>
          <w:rFonts w:ascii="Frank-Thin" w:hAnsi="Frank-Thin"/>
          <w:noProof/>
          <w:lang w:val="en-US"/>
        </w:rPr>
        <w:t>e João GG</w:t>
      </w:r>
      <w:r w:rsidR="00711509" w:rsidRPr="00E0375B">
        <w:rPr>
          <w:rFonts w:ascii="Frank-Thin" w:hAnsi="Frank-Thin"/>
          <w:noProof/>
          <w:lang w:val="en-US"/>
        </w:rPr>
        <w:t xml:space="preserve">: ambientação e </w:t>
      </w:r>
      <w:r w:rsidR="00E82864">
        <w:rPr>
          <w:rFonts w:ascii="Frank-Thin" w:hAnsi="Frank-Thin"/>
          <w:noProof/>
          <w:lang w:val="en-US"/>
        </w:rPr>
        <w:t>deslocamento de sentidos</w:t>
      </w:r>
      <w:r w:rsidR="00711509" w:rsidRPr="00E0375B">
        <w:rPr>
          <w:rFonts w:ascii="Frank-Thin" w:hAnsi="Frank-Thin"/>
          <w:noProof/>
          <w:lang w:val="en-US"/>
        </w:rPr>
        <w:t>.</w:t>
      </w:r>
      <w:r w:rsidR="00B07223">
        <w:rPr>
          <w:rFonts w:ascii="Frank-Thin" w:hAnsi="Frank-Thin"/>
          <w:noProof/>
          <w:lang w:val="en-US"/>
        </w:rPr>
        <w:t xml:space="preserve"> </w:t>
      </w:r>
      <w:r w:rsidR="00E0375B" w:rsidRPr="00E0375B">
        <w:rPr>
          <w:rFonts w:ascii="Frank-Thin" w:hAnsi="Frank-Thin"/>
          <w:noProof/>
          <w:lang w:val="en-US"/>
        </w:rPr>
        <w:t xml:space="preserve">A ambientação é pensada </w:t>
      </w:r>
      <w:r w:rsidR="00496423">
        <w:rPr>
          <w:rFonts w:ascii="Frank-Thin" w:hAnsi="Frank-Thin"/>
          <w:noProof/>
          <w:lang w:val="en-US"/>
        </w:rPr>
        <w:t xml:space="preserve">pelo </w:t>
      </w:r>
      <w:r w:rsidR="00496423" w:rsidRPr="00E82864">
        <w:rPr>
          <w:rFonts w:ascii="Frank-Thin" w:hAnsi="Frank-Thin"/>
          <w:noProof/>
          <w:lang w:val="en-US"/>
        </w:rPr>
        <w:t xml:space="preserve">artista </w:t>
      </w:r>
      <w:r w:rsidR="009B2BB2" w:rsidRPr="00E82864">
        <w:rPr>
          <w:rFonts w:ascii="Frank-Thin" w:hAnsi="Frank-Thin"/>
          <w:noProof/>
          <w:lang w:val="en-US"/>
        </w:rPr>
        <w:t>a partir das relações</w:t>
      </w:r>
      <w:r w:rsidR="00E0375B" w:rsidRPr="00E82864">
        <w:rPr>
          <w:rFonts w:ascii="Frank-Thin" w:hAnsi="Frank-Thin"/>
          <w:noProof/>
          <w:lang w:val="en-US"/>
        </w:rPr>
        <w:t xml:space="preserve"> </w:t>
      </w:r>
      <w:r w:rsidR="00496423" w:rsidRPr="00E82864">
        <w:rPr>
          <w:rFonts w:ascii="Frank-Thin" w:hAnsi="Frank-Thin"/>
          <w:noProof/>
          <w:lang w:val="en-US"/>
        </w:rPr>
        <w:t>que</w:t>
      </w:r>
      <w:r w:rsidR="00E0375B" w:rsidRPr="00E82864">
        <w:rPr>
          <w:rFonts w:ascii="Frank-Thin" w:hAnsi="Frank-Thin"/>
          <w:noProof/>
          <w:lang w:val="en-US"/>
        </w:rPr>
        <w:t xml:space="preserve"> </w:t>
      </w:r>
      <w:r w:rsidR="00D22E58" w:rsidRPr="00E82864">
        <w:rPr>
          <w:rFonts w:ascii="Frank-Thin" w:hAnsi="Frank-Thin"/>
          <w:noProof/>
          <w:lang w:val="en-US"/>
        </w:rPr>
        <w:t xml:space="preserve">os </w:t>
      </w:r>
      <w:r w:rsidR="00E0375B" w:rsidRPr="00E82864">
        <w:rPr>
          <w:rFonts w:ascii="Frank-Thin" w:hAnsi="Frank-Thin"/>
          <w:noProof/>
          <w:lang w:val="en-US"/>
        </w:rPr>
        <w:t>objetos expostos</w:t>
      </w:r>
      <w:r w:rsidR="00496423" w:rsidRPr="00E82864">
        <w:rPr>
          <w:rFonts w:ascii="Frank-Thin" w:hAnsi="Frank-Thin"/>
          <w:noProof/>
          <w:lang w:val="en-US"/>
        </w:rPr>
        <w:t xml:space="preserve"> mantém entre si</w:t>
      </w:r>
      <w:r w:rsidR="00D22E58" w:rsidRPr="00E82864">
        <w:rPr>
          <w:rFonts w:ascii="Frank-Thin" w:hAnsi="Frank-Thin"/>
          <w:noProof/>
          <w:lang w:val="en-US"/>
        </w:rPr>
        <w:t>,</w:t>
      </w:r>
      <w:r w:rsidR="00496423" w:rsidRPr="00E82864">
        <w:rPr>
          <w:rFonts w:ascii="Frank-Thin" w:hAnsi="Frank-Thin"/>
          <w:noProof/>
          <w:lang w:val="en-US"/>
        </w:rPr>
        <w:t xml:space="preserve"> e</w:t>
      </w:r>
      <w:r w:rsidR="009B2BB2" w:rsidRPr="00E82864">
        <w:rPr>
          <w:rFonts w:ascii="Frank-Thin" w:hAnsi="Frank-Thin"/>
          <w:noProof/>
          <w:lang w:val="en-US"/>
        </w:rPr>
        <w:t xml:space="preserve"> de</w:t>
      </w:r>
      <w:r w:rsidR="00496423" w:rsidRPr="00E82864">
        <w:rPr>
          <w:rFonts w:ascii="Frank-Thin" w:hAnsi="Frank-Thin"/>
          <w:noProof/>
          <w:lang w:val="en-US"/>
        </w:rPr>
        <w:t xml:space="preserve"> como este</w:t>
      </w:r>
      <w:r w:rsidR="00496423">
        <w:rPr>
          <w:rFonts w:ascii="Frank-Thin" w:hAnsi="Frank-Thin"/>
          <w:noProof/>
          <w:lang w:val="en-US"/>
        </w:rPr>
        <w:t xml:space="preserve"> convívio produz </w:t>
      </w:r>
      <w:r w:rsidR="00D22E58">
        <w:rPr>
          <w:rFonts w:ascii="Frank-Thin" w:hAnsi="Frank-Thin"/>
          <w:noProof/>
          <w:lang w:val="en-US"/>
        </w:rPr>
        <w:t xml:space="preserve">o ambiente. </w:t>
      </w:r>
      <w:r w:rsidR="00E82864">
        <w:rPr>
          <w:rFonts w:ascii="Frank-Thin" w:hAnsi="Frank-Thin"/>
          <w:noProof/>
          <w:lang w:val="en-US"/>
        </w:rPr>
        <w:t xml:space="preserve">O deslocamento </w:t>
      </w:r>
      <w:r w:rsidR="00265DEE">
        <w:rPr>
          <w:rFonts w:ascii="Frank-Thin" w:hAnsi="Frank-Thin"/>
          <w:noProof/>
          <w:lang w:val="en-US"/>
        </w:rPr>
        <w:t xml:space="preserve">é </w:t>
      </w:r>
      <w:r w:rsidR="00E0375B" w:rsidRPr="00E0375B">
        <w:rPr>
          <w:rFonts w:ascii="Frank-Thin" w:hAnsi="Frank-Thin"/>
          <w:noProof/>
          <w:lang w:val="en-US"/>
        </w:rPr>
        <w:t xml:space="preserve">um procedimento </w:t>
      </w:r>
      <w:r w:rsidR="00D22E58">
        <w:rPr>
          <w:rFonts w:ascii="Frank-Thin" w:hAnsi="Frank-Thin"/>
          <w:noProof/>
          <w:lang w:val="en-US"/>
        </w:rPr>
        <w:t>present</w:t>
      </w:r>
      <w:r w:rsidR="00265DEE">
        <w:rPr>
          <w:rFonts w:ascii="Frank-Thin" w:hAnsi="Frank-Thin"/>
          <w:noProof/>
          <w:lang w:val="en-US"/>
        </w:rPr>
        <w:t>e</w:t>
      </w:r>
      <w:r w:rsidR="00D22E58">
        <w:rPr>
          <w:rFonts w:ascii="Frank-Thin" w:hAnsi="Frank-Thin"/>
          <w:noProof/>
          <w:lang w:val="en-US"/>
        </w:rPr>
        <w:t xml:space="preserve"> na </w:t>
      </w:r>
      <w:r w:rsidR="00265DEE">
        <w:rPr>
          <w:rFonts w:ascii="Frank-Thin" w:hAnsi="Frank-Thin"/>
          <w:noProof/>
          <w:lang w:val="en-US"/>
        </w:rPr>
        <w:t>produção</w:t>
      </w:r>
      <w:r w:rsidR="00D22E58">
        <w:rPr>
          <w:rFonts w:ascii="Frank-Thin" w:hAnsi="Frank-Thin"/>
          <w:noProof/>
          <w:lang w:val="en-US"/>
        </w:rPr>
        <w:t xml:space="preserve"> do artista, que trabalha plasticamente um </w:t>
      </w:r>
      <w:r w:rsidR="00E0375B" w:rsidRPr="00E0375B">
        <w:rPr>
          <w:rFonts w:ascii="Frank-Thin" w:hAnsi="Frank-Thin"/>
          <w:noProof/>
          <w:lang w:val="en-US"/>
        </w:rPr>
        <w:t xml:space="preserve">símbolo ou </w:t>
      </w:r>
      <w:r w:rsidR="00D22E58">
        <w:rPr>
          <w:rFonts w:ascii="Frank-Thin" w:hAnsi="Frank-Thin"/>
          <w:noProof/>
          <w:lang w:val="en-US"/>
        </w:rPr>
        <w:t xml:space="preserve">uma </w:t>
      </w:r>
      <w:r w:rsidR="00E0375B" w:rsidRPr="00E0375B">
        <w:rPr>
          <w:rFonts w:ascii="Frank-Thin" w:hAnsi="Frank-Thin"/>
          <w:noProof/>
          <w:lang w:val="en-US"/>
        </w:rPr>
        <w:t>imagem altamente codificada</w:t>
      </w:r>
      <w:r w:rsidR="00D22E58">
        <w:rPr>
          <w:rFonts w:ascii="Frank-Thin" w:hAnsi="Frank-Thin"/>
          <w:noProof/>
          <w:lang w:val="en-US"/>
        </w:rPr>
        <w:t xml:space="preserve"> </w:t>
      </w:r>
      <w:r w:rsidR="00E0375B" w:rsidRPr="00E0375B">
        <w:rPr>
          <w:rFonts w:ascii="Frank-Thin" w:hAnsi="Frank-Thin"/>
          <w:noProof/>
          <w:lang w:val="en-US"/>
        </w:rPr>
        <w:t>até o</w:t>
      </w:r>
      <w:r w:rsidR="00D22E58">
        <w:rPr>
          <w:rFonts w:ascii="Frank-Thin" w:hAnsi="Frank-Thin"/>
          <w:noProof/>
          <w:lang w:val="en-US"/>
        </w:rPr>
        <w:t xml:space="preserve"> limite de sua reconhecibilidade, ponto </w:t>
      </w:r>
      <w:r w:rsidR="00E0375B" w:rsidRPr="00E0375B">
        <w:rPr>
          <w:rFonts w:ascii="Frank-Thin" w:hAnsi="Frank-Thin"/>
          <w:noProof/>
          <w:lang w:val="en-US"/>
        </w:rPr>
        <w:t xml:space="preserve">em que </w:t>
      </w:r>
      <w:r w:rsidR="00D22E58">
        <w:rPr>
          <w:rFonts w:ascii="Frank-Thin" w:hAnsi="Frank-Thin"/>
          <w:noProof/>
          <w:lang w:val="en-US"/>
        </w:rPr>
        <w:t xml:space="preserve">o objeto passa a ser apreendido </w:t>
      </w:r>
      <w:r w:rsidR="001723C5">
        <w:rPr>
          <w:rFonts w:ascii="Frank-Thin" w:hAnsi="Frank-Thin"/>
          <w:noProof/>
          <w:lang w:val="en-US"/>
        </w:rPr>
        <w:t xml:space="preserve">naquilo que sua </w:t>
      </w:r>
      <w:r w:rsidR="001723C5" w:rsidRPr="003B6BF6">
        <w:rPr>
          <w:rFonts w:ascii="Frank-Thin" w:hAnsi="Frank-Thin"/>
          <w:noProof/>
          <w:lang w:val="en-US"/>
        </w:rPr>
        <w:t>matéria e cor dão conta de reter</w:t>
      </w:r>
      <w:r w:rsidR="00D22E58" w:rsidRPr="003B6BF6">
        <w:rPr>
          <w:rFonts w:ascii="Frank-Thin" w:hAnsi="Frank-Thin"/>
          <w:noProof/>
          <w:lang w:val="en-US"/>
        </w:rPr>
        <w:t>.</w:t>
      </w:r>
      <w:r w:rsidR="00B32892" w:rsidRPr="003B6BF6">
        <w:rPr>
          <w:rFonts w:ascii="Frank-Thin" w:hAnsi="Frank-Thin"/>
          <w:noProof/>
          <w:lang w:val="en-US"/>
        </w:rPr>
        <w:t xml:space="preserve"> </w:t>
      </w:r>
      <w:r w:rsidR="00EB0C86" w:rsidRPr="003B6BF6">
        <w:rPr>
          <w:rFonts w:ascii="Frank-Thin" w:hAnsi="Frank-Thin"/>
          <w:noProof/>
          <w:lang w:val="en-US"/>
        </w:rPr>
        <w:t>“</w:t>
      </w:r>
      <w:r w:rsidR="004116F1" w:rsidRPr="003B6BF6">
        <w:rPr>
          <w:rFonts w:ascii="Frank-Thin" w:hAnsi="Frank-Thin"/>
          <w:noProof/>
          <w:lang w:val="en-US"/>
        </w:rPr>
        <w:t>Rugosidade e lisura,</w:t>
      </w:r>
      <w:r w:rsidR="007361DA" w:rsidRPr="003B6BF6">
        <w:rPr>
          <w:rFonts w:ascii="Frank-Thin" w:hAnsi="Frank-Thin"/>
          <w:noProof/>
          <w:lang w:val="en-US"/>
        </w:rPr>
        <w:t xml:space="preserve"> figura e fundo, verticais e horizontais,</w:t>
      </w:r>
      <w:r w:rsidR="004116F1" w:rsidRPr="003B6BF6">
        <w:rPr>
          <w:rFonts w:ascii="Frank-Thin" w:hAnsi="Frank-Thin"/>
          <w:noProof/>
          <w:lang w:val="en-US"/>
        </w:rPr>
        <w:t xml:space="preserve"> </w:t>
      </w:r>
      <w:r w:rsidR="007361DA" w:rsidRPr="003B6BF6">
        <w:rPr>
          <w:rFonts w:ascii="Frank-Thin" w:hAnsi="Frank-Thin"/>
          <w:noProof/>
          <w:lang w:val="en-US"/>
        </w:rPr>
        <w:t>calor</w:t>
      </w:r>
      <w:r w:rsidR="00B32892" w:rsidRPr="003B6BF6">
        <w:rPr>
          <w:rFonts w:ascii="Frank-Thin" w:hAnsi="Frank-Thin"/>
          <w:noProof/>
          <w:lang w:val="en-US"/>
        </w:rPr>
        <w:t xml:space="preserve"> e </w:t>
      </w:r>
      <w:r w:rsidR="007361DA" w:rsidRPr="003B6BF6">
        <w:rPr>
          <w:rFonts w:ascii="Frank-Thin" w:hAnsi="Frank-Thin"/>
          <w:noProof/>
          <w:lang w:val="en-US"/>
        </w:rPr>
        <w:t>frio</w:t>
      </w:r>
      <w:r w:rsidR="00B32892" w:rsidRPr="003B6BF6">
        <w:rPr>
          <w:rFonts w:ascii="Frank-Thin" w:hAnsi="Frank-Thin"/>
          <w:noProof/>
          <w:lang w:val="en-US"/>
        </w:rPr>
        <w:t xml:space="preserve">, </w:t>
      </w:r>
      <w:r w:rsidR="004116F1" w:rsidRPr="003B6BF6">
        <w:rPr>
          <w:rFonts w:ascii="Frank-Thin" w:hAnsi="Frank-Thin"/>
          <w:noProof/>
          <w:lang w:val="en-US"/>
        </w:rPr>
        <w:t>justaposição de texturas</w:t>
      </w:r>
      <w:r w:rsidR="004A0118" w:rsidRPr="003B6BF6">
        <w:rPr>
          <w:rFonts w:ascii="Frank-Thin" w:hAnsi="Frank-Thin"/>
          <w:noProof/>
          <w:lang w:val="en-US"/>
        </w:rPr>
        <w:t xml:space="preserve"> e cores</w:t>
      </w:r>
      <w:r w:rsidR="004116F1" w:rsidRPr="003B6BF6">
        <w:rPr>
          <w:rFonts w:ascii="Frank-Thin" w:hAnsi="Frank-Thin"/>
          <w:noProof/>
          <w:lang w:val="en-US"/>
        </w:rPr>
        <w:t>,</w:t>
      </w:r>
      <w:r w:rsidR="00EB0C86" w:rsidRPr="003B6BF6">
        <w:rPr>
          <w:rFonts w:ascii="Frank-Thin" w:hAnsi="Frank-Thin"/>
          <w:noProof/>
          <w:lang w:val="en-US"/>
        </w:rPr>
        <w:t xml:space="preserve"> entre outros pares de opostos complementares,</w:t>
      </w:r>
      <w:r w:rsidR="004A0118" w:rsidRPr="003B6BF6">
        <w:rPr>
          <w:rFonts w:ascii="Frank-Thin" w:hAnsi="Frank-Thin"/>
          <w:noProof/>
          <w:lang w:val="en-US"/>
        </w:rPr>
        <w:t xml:space="preserve"> </w:t>
      </w:r>
      <w:r w:rsidR="004116F1" w:rsidRPr="003B6BF6">
        <w:rPr>
          <w:rFonts w:ascii="Frank-Thin" w:hAnsi="Frank-Thin"/>
          <w:noProof/>
          <w:lang w:val="en-US"/>
        </w:rPr>
        <w:t xml:space="preserve">fazem emergir </w:t>
      </w:r>
      <w:r w:rsidR="004A0118" w:rsidRPr="003B6BF6">
        <w:rPr>
          <w:rFonts w:ascii="Frank-Thin" w:hAnsi="Frank-Thin"/>
          <w:noProof/>
          <w:lang w:val="en-US"/>
        </w:rPr>
        <w:t xml:space="preserve">dos objetos </w:t>
      </w:r>
      <w:r w:rsidR="00EB0C86" w:rsidRPr="003B6BF6">
        <w:rPr>
          <w:rFonts w:ascii="Frank-Thin" w:hAnsi="Frank-Thin"/>
          <w:noProof/>
          <w:lang w:val="en-US"/>
        </w:rPr>
        <w:t xml:space="preserve">de João GG </w:t>
      </w:r>
      <w:r w:rsidR="004116F1" w:rsidRPr="003B6BF6">
        <w:rPr>
          <w:rFonts w:ascii="Frank-Thin" w:hAnsi="Frank-Thin"/>
          <w:noProof/>
          <w:lang w:val="en-US"/>
        </w:rPr>
        <w:t>efeitos dramáticos</w:t>
      </w:r>
      <w:r w:rsidR="0015547C" w:rsidRPr="003B6BF6">
        <w:rPr>
          <w:rFonts w:ascii="Frank-Thin" w:hAnsi="Frank-Thin"/>
          <w:noProof/>
          <w:lang w:val="en-US"/>
        </w:rPr>
        <w:t xml:space="preserve"> e sensoriais</w:t>
      </w:r>
      <w:r w:rsidR="004A0118" w:rsidRPr="003B6BF6">
        <w:rPr>
          <w:rFonts w:ascii="Frank-Thin" w:hAnsi="Frank-Thin"/>
          <w:noProof/>
          <w:lang w:val="en-US"/>
        </w:rPr>
        <w:t>, como</w:t>
      </w:r>
      <w:r w:rsidR="00EB0C86" w:rsidRPr="003B6BF6">
        <w:rPr>
          <w:rFonts w:ascii="Frank-Thin" w:hAnsi="Frank-Thin"/>
          <w:noProof/>
          <w:lang w:val="en-US"/>
        </w:rPr>
        <w:t xml:space="preserve"> se os polos </w:t>
      </w:r>
      <w:r w:rsidR="00CB33EB" w:rsidRPr="003B6BF6">
        <w:rPr>
          <w:rFonts w:ascii="Frank-Thin" w:hAnsi="Frank-Thin"/>
          <w:noProof/>
          <w:lang w:val="en-US"/>
        </w:rPr>
        <w:t>esboçassem definir toda</w:t>
      </w:r>
      <w:r w:rsidR="00EB0C86" w:rsidRPr="003B6BF6">
        <w:rPr>
          <w:rFonts w:ascii="Frank-Thin" w:hAnsi="Frank-Thin"/>
          <w:noProof/>
          <w:lang w:val="en-US"/>
        </w:rPr>
        <w:t>s</w:t>
      </w:r>
      <w:r w:rsidR="00CB33EB" w:rsidRPr="003B6BF6">
        <w:rPr>
          <w:rFonts w:ascii="Frank-Thin" w:hAnsi="Frank-Thin"/>
          <w:noProof/>
          <w:lang w:val="en-US"/>
        </w:rPr>
        <w:t xml:space="preserve"> as possibilidades de </w:t>
      </w:r>
      <w:r w:rsidR="004A0118" w:rsidRPr="003B6BF6">
        <w:rPr>
          <w:rFonts w:ascii="Frank-Thin" w:hAnsi="Frank-Thin"/>
          <w:noProof/>
          <w:lang w:val="en-US"/>
        </w:rPr>
        <w:t>matizes intermediários</w:t>
      </w:r>
      <w:r w:rsidR="00CB33EB" w:rsidRPr="003B6BF6">
        <w:rPr>
          <w:rFonts w:ascii="Frank-Thin" w:hAnsi="Frank-Thin"/>
          <w:noProof/>
          <w:lang w:val="en-US"/>
        </w:rPr>
        <w:t>”, afirma Hélio Menezes.</w:t>
      </w:r>
    </w:p>
    <w:p w14:paraId="6774F473" w14:textId="77777777" w:rsidR="00E0375B" w:rsidRDefault="00E0375B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26A7E681" w14:textId="6B7C24E4" w:rsidR="002C4381" w:rsidRDefault="00E46F3A" w:rsidP="002C4381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>
        <w:rPr>
          <w:rFonts w:ascii="Frank-Thin" w:hAnsi="Frank-Thin"/>
          <w:noProof/>
          <w:lang w:val="en-US"/>
        </w:rPr>
        <w:t>Há</w:t>
      </w:r>
      <w:r w:rsidR="003F626C">
        <w:rPr>
          <w:rFonts w:ascii="Frank-Thin" w:hAnsi="Frank-Thin"/>
          <w:noProof/>
          <w:lang w:val="en-US"/>
        </w:rPr>
        <w:t xml:space="preserve"> </w:t>
      </w:r>
      <w:r>
        <w:rPr>
          <w:rFonts w:ascii="Frank-Thin" w:hAnsi="Frank-Thin"/>
          <w:noProof/>
          <w:lang w:val="en-US"/>
        </w:rPr>
        <w:t>nas formas criadas pelo artista</w:t>
      </w:r>
      <w:r w:rsidR="003F626C">
        <w:rPr>
          <w:rFonts w:ascii="Frank-Thin" w:hAnsi="Frank-Thin"/>
          <w:noProof/>
          <w:lang w:val="en-US"/>
        </w:rPr>
        <w:t xml:space="preserve"> um interesse pela representação da paisagem. As esculturas em isopor, ainda </w:t>
      </w:r>
      <w:r w:rsidR="00265DEE">
        <w:rPr>
          <w:rFonts w:ascii="Frank-Thin" w:hAnsi="Frank-Thin"/>
          <w:noProof/>
          <w:lang w:val="en-US"/>
        </w:rPr>
        <w:t>que lembrem</w:t>
      </w:r>
      <w:r w:rsidR="003F626C">
        <w:rPr>
          <w:rFonts w:ascii="Frank-Thin" w:hAnsi="Frank-Thin"/>
          <w:noProof/>
          <w:lang w:val="en-US"/>
        </w:rPr>
        <w:t xml:space="preserve"> formas virtuais renderizadas, mantém aspectos rochosos, que sofreram desgaste por alguma força exógena.</w:t>
      </w:r>
      <w:r w:rsidR="006C02E1">
        <w:rPr>
          <w:rFonts w:ascii="Frank-Thin" w:hAnsi="Frank-Thin"/>
          <w:noProof/>
          <w:lang w:val="en-US"/>
        </w:rPr>
        <w:t xml:space="preserve"> A</w:t>
      </w:r>
      <w:r w:rsidR="006A1C59">
        <w:rPr>
          <w:rFonts w:ascii="Frank-Thin" w:hAnsi="Frank-Thin"/>
          <w:noProof/>
          <w:lang w:val="en-US"/>
        </w:rPr>
        <w:t xml:space="preserve">s formas </w:t>
      </w:r>
      <w:r w:rsidR="006C02E1">
        <w:rPr>
          <w:rFonts w:ascii="Frank-Thin" w:hAnsi="Frank-Thin"/>
          <w:noProof/>
          <w:lang w:val="en-US"/>
        </w:rPr>
        <w:t>se relaciona</w:t>
      </w:r>
      <w:r w:rsidR="006A1C59">
        <w:rPr>
          <w:rFonts w:ascii="Frank-Thin" w:hAnsi="Frank-Thin"/>
          <w:noProof/>
          <w:lang w:val="en-US"/>
        </w:rPr>
        <w:t xml:space="preserve">m, também, </w:t>
      </w:r>
      <w:r w:rsidR="006C02E1">
        <w:rPr>
          <w:rFonts w:ascii="Frank-Thin" w:hAnsi="Frank-Thin"/>
          <w:noProof/>
          <w:lang w:val="en-US"/>
        </w:rPr>
        <w:t xml:space="preserve">com </w:t>
      </w:r>
      <w:r w:rsidR="006A1C59">
        <w:rPr>
          <w:rFonts w:ascii="Frank-Thin" w:hAnsi="Frank-Thin"/>
          <w:noProof/>
          <w:lang w:val="en-US"/>
        </w:rPr>
        <w:t>uma estética d</w:t>
      </w:r>
      <w:r w:rsidR="006C02E1">
        <w:rPr>
          <w:rFonts w:ascii="Frank-Thin" w:hAnsi="Frank-Thin"/>
          <w:noProof/>
          <w:lang w:val="en-US"/>
        </w:rPr>
        <w:t xml:space="preserve">a </w:t>
      </w:r>
      <w:r w:rsidR="006C02E1" w:rsidRPr="00E0375B">
        <w:rPr>
          <w:rFonts w:ascii="Frank-Thin" w:hAnsi="Frank-Thin"/>
          <w:noProof/>
          <w:lang w:val="en-US"/>
        </w:rPr>
        <w:t>cultura de consumo</w:t>
      </w:r>
      <w:r w:rsidR="006C02E1">
        <w:rPr>
          <w:rFonts w:ascii="Frank-Thin" w:hAnsi="Frank-Thin"/>
          <w:noProof/>
          <w:lang w:val="en-US"/>
        </w:rPr>
        <w:t>,</w:t>
      </w:r>
      <w:r w:rsidR="006C02E1" w:rsidRPr="00E0375B">
        <w:rPr>
          <w:rFonts w:ascii="Frank-Thin" w:hAnsi="Frank-Thin"/>
          <w:noProof/>
          <w:lang w:val="en-US"/>
        </w:rPr>
        <w:t xml:space="preserve"> </w:t>
      </w:r>
      <w:r w:rsidR="006A1C59">
        <w:rPr>
          <w:rFonts w:ascii="Frank-Thin" w:hAnsi="Frank-Thin"/>
          <w:noProof/>
          <w:lang w:val="en-US"/>
        </w:rPr>
        <w:t>d</w:t>
      </w:r>
      <w:r w:rsidR="006C02E1">
        <w:rPr>
          <w:rFonts w:ascii="Frank-Thin" w:hAnsi="Frank-Thin"/>
          <w:noProof/>
          <w:lang w:val="en-US"/>
        </w:rPr>
        <w:t xml:space="preserve">a </w:t>
      </w:r>
      <w:r w:rsidR="006C02E1" w:rsidRPr="00E0375B">
        <w:rPr>
          <w:rFonts w:ascii="Frank-Thin" w:hAnsi="Frank-Thin"/>
          <w:noProof/>
          <w:lang w:val="en-US"/>
        </w:rPr>
        <w:t xml:space="preserve">linguagem publicitária </w:t>
      </w:r>
      <w:r w:rsidR="006C02E1">
        <w:rPr>
          <w:rFonts w:ascii="Frank-Thin" w:hAnsi="Frank-Thin"/>
          <w:noProof/>
          <w:lang w:val="en-US"/>
        </w:rPr>
        <w:t xml:space="preserve">e </w:t>
      </w:r>
      <w:r w:rsidR="006A1C59">
        <w:rPr>
          <w:rFonts w:ascii="Frank-Thin" w:hAnsi="Frank-Thin"/>
          <w:noProof/>
          <w:lang w:val="en-US"/>
        </w:rPr>
        <w:t>d</w:t>
      </w:r>
      <w:r w:rsidR="006C02E1">
        <w:rPr>
          <w:rFonts w:ascii="Frank-Thin" w:hAnsi="Frank-Thin"/>
          <w:noProof/>
          <w:lang w:val="en-US"/>
        </w:rPr>
        <w:t>o</w:t>
      </w:r>
      <w:r w:rsidR="006C02E1" w:rsidRPr="00E0375B">
        <w:rPr>
          <w:rFonts w:ascii="Frank-Thin" w:hAnsi="Frank-Thin"/>
          <w:noProof/>
          <w:lang w:val="en-US"/>
        </w:rPr>
        <w:t xml:space="preserve"> vitrinismo</w:t>
      </w:r>
      <w:r w:rsidR="006C02E1">
        <w:rPr>
          <w:rFonts w:ascii="Frank-Thin" w:hAnsi="Frank-Thin"/>
          <w:noProof/>
          <w:lang w:val="en-US"/>
        </w:rPr>
        <w:t>.</w:t>
      </w:r>
      <w:r w:rsidR="00265DEE">
        <w:rPr>
          <w:rFonts w:ascii="Frank-Thin" w:hAnsi="Frank-Thin"/>
          <w:noProof/>
          <w:lang w:val="en-US"/>
        </w:rPr>
        <w:t xml:space="preserve"> </w:t>
      </w:r>
      <w:r w:rsidR="00722FAF">
        <w:rPr>
          <w:rFonts w:ascii="Frank-Thin" w:hAnsi="Frank-Thin"/>
          <w:noProof/>
          <w:lang w:val="en-US"/>
        </w:rPr>
        <w:t>“</w:t>
      </w:r>
      <w:r w:rsidR="00722FAF" w:rsidRPr="00E0375B">
        <w:rPr>
          <w:rFonts w:ascii="Frank-Thin" w:hAnsi="Frank-Thin"/>
          <w:noProof/>
          <w:lang w:val="en-US"/>
        </w:rPr>
        <w:t xml:space="preserve">Ficção e hibridismo são elementos </w:t>
      </w:r>
      <w:r w:rsidR="00722FAF" w:rsidRPr="00E0375B">
        <w:rPr>
          <w:rFonts w:ascii="Frank-Thin" w:hAnsi="Frank-Thin"/>
          <w:noProof/>
          <w:lang w:val="en-US"/>
        </w:rPr>
        <w:lastRenderedPageBreak/>
        <w:t>importantes do trabalho, já que o resultado final dele</w:t>
      </w:r>
      <w:r w:rsidR="00722FAF">
        <w:rPr>
          <w:rFonts w:ascii="Frank-Thin" w:hAnsi="Frank-Thin"/>
          <w:noProof/>
          <w:lang w:val="en-US"/>
        </w:rPr>
        <w:t xml:space="preserve"> costuma ser uma associação de três ou quatro referenciais distintos”, conta João GG.</w:t>
      </w:r>
      <w:r w:rsidR="00A550AA">
        <w:rPr>
          <w:rFonts w:ascii="Frank-Thin" w:hAnsi="Frank-Thin"/>
          <w:noProof/>
          <w:lang w:val="en-US"/>
        </w:rPr>
        <w:t xml:space="preserve"> </w:t>
      </w:r>
      <w:r w:rsidR="00932D02">
        <w:rPr>
          <w:rFonts w:ascii="Frank-Thin" w:hAnsi="Frank-Thin"/>
          <w:noProof/>
          <w:lang w:val="en-US"/>
        </w:rPr>
        <w:t>Nesta direção, o</w:t>
      </w:r>
      <w:r w:rsidR="002C4381">
        <w:rPr>
          <w:rFonts w:ascii="Frank-Thin" w:hAnsi="Frank-Thin"/>
          <w:noProof/>
          <w:lang w:val="en-US"/>
        </w:rPr>
        <w:t xml:space="preserve"> trabalho “</w:t>
      </w:r>
      <w:r w:rsidR="003B6BF6">
        <w:rPr>
          <w:rFonts w:ascii="Frank-Thin" w:hAnsi="Frank-Thin"/>
          <w:noProof/>
          <w:lang w:val="en-US"/>
        </w:rPr>
        <w:t>Altar em bump-mapping</w:t>
      </w:r>
      <w:r w:rsidR="002C4381">
        <w:rPr>
          <w:rFonts w:ascii="Frank-Thin" w:hAnsi="Frank-Thin"/>
          <w:noProof/>
          <w:lang w:val="en-US"/>
        </w:rPr>
        <w:t>” (2019)</w:t>
      </w:r>
      <w:r w:rsidR="00265DEE">
        <w:rPr>
          <w:rFonts w:ascii="Frank-Thin" w:hAnsi="Frank-Thin"/>
          <w:noProof/>
          <w:lang w:val="en-US"/>
        </w:rPr>
        <w:t xml:space="preserve"> é </w:t>
      </w:r>
      <w:r w:rsidR="00117004">
        <w:rPr>
          <w:rFonts w:ascii="Frank-Thin" w:hAnsi="Frank-Thin"/>
          <w:noProof/>
          <w:lang w:val="en-US"/>
        </w:rPr>
        <w:t>uma pista para o conjunto da</w:t>
      </w:r>
      <w:r w:rsidR="00265DEE">
        <w:rPr>
          <w:rFonts w:ascii="Frank-Thin" w:hAnsi="Frank-Thin"/>
          <w:noProof/>
          <w:lang w:val="en-US"/>
        </w:rPr>
        <w:t xml:space="preserve"> exposição: </w:t>
      </w:r>
      <w:r w:rsidR="002C4381">
        <w:rPr>
          <w:rFonts w:ascii="Frank-Thin" w:hAnsi="Frank-Thin"/>
          <w:noProof/>
          <w:lang w:val="en-US"/>
        </w:rPr>
        <w:t>duas formas escultórias</w:t>
      </w:r>
      <w:r w:rsidR="00265DEE">
        <w:rPr>
          <w:rFonts w:ascii="Frank-Thin" w:hAnsi="Frank-Thin"/>
          <w:noProof/>
          <w:lang w:val="en-US"/>
        </w:rPr>
        <w:t xml:space="preserve"> </w:t>
      </w:r>
      <w:r w:rsidR="00117004">
        <w:rPr>
          <w:rFonts w:ascii="Frank-Thin" w:hAnsi="Frank-Thin"/>
          <w:noProof/>
          <w:lang w:val="en-US"/>
        </w:rPr>
        <w:t xml:space="preserve">quase </w:t>
      </w:r>
      <w:r w:rsidR="00265DEE">
        <w:rPr>
          <w:rFonts w:ascii="Frank-Thin" w:hAnsi="Frank-Thin"/>
          <w:noProof/>
          <w:lang w:val="en-US"/>
        </w:rPr>
        <w:t xml:space="preserve">simétricas </w:t>
      </w:r>
      <w:r w:rsidR="00932D02">
        <w:rPr>
          <w:rFonts w:ascii="Frank-Thin" w:hAnsi="Frank-Thin"/>
          <w:noProof/>
          <w:lang w:val="en-US"/>
        </w:rPr>
        <w:t>remetem</w:t>
      </w:r>
      <w:r w:rsidR="002C4381">
        <w:rPr>
          <w:rFonts w:ascii="Frank-Thin" w:hAnsi="Frank-Thin"/>
          <w:noProof/>
          <w:lang w:val="en-US"/>
        </w:rPr>
        <w:t xml:space="preserve"> </w:t>
      </w:r>
      <w:r w:rsidR="00932D02">
        <w:rPr>
          <w:rFonts w:ascii="Frank-Thin" w:hAnsi="Frank-Thin"/>
          <w:noProof/>
          <w:lang w:val="en-US"/>
        </w:rPr>
        <w:t xml:space="preserve">a </w:t>
      </w:r>
      <w:r w:rsidR="00AE3DBB">
        <w:rPr>
          <w:rFonts w:ascii="Frank-Thin" w:hAnsi="Frank-Thin"/>
          <w:noProof/>
          <w:lang w:val="en-US"/>
        </w:rPr>
        <w:t xml:space="preserve">um </w:t>
      </w:r>
      <w:r w:rsidR="003B6BF6">
        <w:rPr>
          <w:rFonts w:ascii="Frank-Thin" w:hAnsi="Frank-Thin"/>
          <w:noProof/>
          <w:lang w:val="en-US"/>
        </w:rPr>
        <w:t>altar</w:t>
      </w:r>
      <w:r w:rsidR="00932D02">
        <w:rPr>
          <w:rFonts w:ascii="Frank-Thin" w:hAnsi="Frank-Thin"/>
          <w:noProof/>
          <w:lang w:val="en-US"/>
        </w:rPr>
        <w:t>, embora não venerem divindade alguma</w:t>
      </w:r>
      <w:r w:rsidR="002C4381">
        <w:rPr>
          <w:rFonts w:ascii="Frank-Thin" w:hAnsi="Frank-Thin"/>
          <w:noProof/>
          <w:lang w:val="en-US"/>
        </w:rPr>
        <w:t>.</w:t>
      </w:r>
    </w:p>
    <w:p w14:paraId="22CA3409" w14:textId="77777777" w:rsidR="002C4381" w:rsidRDefault="002C4381" w:rsidP="002C4381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68E9A6C6" w14:textId="6BC3413A" w:rsidR="002C4381" w:rsidRPr="00D87B9A" w:rsidRDefault="006C02E1" w:rsidP="002C4381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>
        <w:rPr>
          <w:rFonts w:ascii="Frank-Thin" w:hAnsi="Frank-Thin"/>
          <w:noProof/>
          <w:lang w:val="en-US"/>
        </w:rPr>
        <w:t>“A</w:t>
      </w:r>
      <w:r w:rsidRPr="00530616">
        <w:rPr>
          <w:rFonts w:ascii="Frank-Thin" w:hAnsi="Frank-Thin"/>
          <w:noProof/>
          <w:lang w:val="en-US"/>
        </w:rPr>
        <w:t xml:space="preserve"> noção de retrogosto</w:t>
      </w:r>
      <w:r>
        <w:rPr>
          <w:rFonts w:ascii="Frank-Thin" w:hAnsi="Frank-Thin"/>
          <w:noProof/>
          <w:lang w:val="en-US"/>
        </w:rPr>
        <w:t xml:space="preserve">, ou </w:t>
      </w:r>
      <w:r w:rsidRPr="002C4381">
        <w:rPr>
          <w:rFonts w:ascii="Frank-Thin" w:hAnsi="Frank-Thin"/>
          <w:i/>
          <w:noProof/>
          <w:lang w:val="en-US"/>
        </w:rPr>
        <w:t>aftertaste</w:t>
      </w:r>
      <w:r>
        <w:rPr>
          <w:rFonts w:ascii="Frank-Thin" w:hAnsi="Frank-Thin"/>
          <w:noProof/>
          <w:lang w:val="en-US"/>
        </w:rPr>
        <w:t>,</w:t>
      </w:r>
      <w:r w:rsidRPr="00530616">
        <w:rPr>
          <w:rFonts w:ascii="Frank-Thin" w:hAnsi="Frank-Thin"/>
          <w:noProof/>
          <w:lang w:val="en-US"/>
        </w:rPr>
        <w:t xml:space="preserve"> é sempre algo sensorialmente específico, mas impossível de definir sem que a substância da qual ele procede seja evocada, mesmo que seu gosto seja</w:t>
      </w:r>
      <w:r w:rsidR="00117004">
        <w:rPr>
          <w:rFonts w:ascii="Frank-Thin" w:hAnsi="Frank-Thin"/>
          <w:noProof/>
          <w:lang w:val="en-US"/>
        </w:rPr>
        <w:t xml:space="preserve"> diferente</w:t>
      </w:r>
      <w:r>
        <w:rPr>
          <w:rFonts w:ascii="Frank-Thin" w:hAnsi="Frank-Thin"/>
          <w:noProof/>
          <w:lang w:val="en-US"/>
        </w:rPr>
        <w:t>, como por exemplo o gosto residual de a</w:t>
      </w:r>
      <w:r w:rsidR="00AD2BB3">
        <w:rPr>
          <w:rFonts w:ascii="Frank-Thin" w:hAnsi="Frank-Thin"/>
          <w:noProof/>
          <w:lang w:val="en-US"/>
        </w:rPr>
        <w:t xml:space="preserve">spirina ou </w:t>
      </w:r>
      <w:r w:rsidR="00117004">
        <w:rPr>
          <w:rFonts w:ascii="Frank-Thin" w:hAnsi="Frank-Thin"/>
          <w:noProof/>
          <w:lang w:val="en-US"/>
        </w:rPr>
        <w:t xml:space="preserve">do </w:t>
      </w:r>
      <w:r w:rsidR="00AD2BB3">
        <w:rPr>
          <w:rFonts w:ascii="Frank-Thin" w:hAnsi="Frank-Thin"/>
          <w:noProof/>
          <w:lang w:val="en-US"/>
        </w:rPr>
        <w:t>vinho”, conta</w:t>
      </w:r>
      <w:r>
        <w:rPr>
          <w:rFonts w:ascii="Frank-Thin" w:hAnsi="Frank-Thin"/>
          <w:noProof/>
          <w:lang w:val="en-US"/>
        </w:rPr>
        <w:t xml:space="preserve"> </w:t>
      </w:r>
      <w:r w:rsidR="002C4381">
        <w:rPr>
          <w:rFonts w:ascii="Frank-Thin" w:hAnsi="Frank-Thin"/>
          <w:noProof/>
          <w:lang w:val="en-US"/>
        </w:rPr>
        <w:t>João GG</w:t>
      </w:r>
      <w:r>
        <w:rPr>
          <w:rFonts w:ascii="Frank-Thin" w:hAnsi="Frank-Thin"/>
          <w:noProof/>
          <w:lang w:val="en-US"/>
        </w:rPr>
        <w:t>.</w:t>
      </w:r>
      <w:r w:rsidRPr="00530616">
        <w:rPr>
          <w:rFonts w:ascii="Frank-Thin" w:hAnsi="Frank-Thin"/>
          <w:noProof/>
          <w:lang w:val="en-US"/>
        </w:rPr>
        <w:t xml:space="preserve"> </w:t>
      </w:r>
    </w:p>
    <w:p w14:paraId="20DA45F9" w14:textId="77777777" w:rsid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001D9D52" w14:textId="3CAA505F" w:rsidR="00932D02" w:rsidRDefault="0086729D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86729D">
        <w:rPr>
          <w:rFonts w:ascii="Frank-Thin" w:hAnsi="Frank-Thin"/>
          <w:noProof/>
          <w:lang w:val="en-US"/>
        </w:rPr>
        <w:t xml:space="preserve">Idealizado em 2011, um ano após a criação da Zipper Galeria, o programa Zip’Up é um projeto experimental voltado para receber novos artistas, nomes emergentes não representados por galerias paulistanas. O objetivo é manter a abertura a variadas investigações e abordagens, além de possibilitar a troca de experiência entre artistas, curadores independentes e o público, dando visibilidade a talentos em iminência ou amadurecimento. Em um processo permanente, a Zipper recebe, seleciona, orienta e sedia projetos expositivos, que, ao longo dos últimos </w:t>
      </w:r>
      <w:r>
        <w:rPr>
          <w:rFonts w:ascii="Frank-Thin" w:hAnsi="Frank-Thin"/>
          <w:noProof/>
          <w:lang w:val="en-US"/>
        </w:rPr>
        <w:t>oito</w:t>
      </w:r>
      <w:r w:rsidRPr="0086729D">
        <w:rPr>
          <w:rFonts w:ascii="Frank-Thin" w:hAnsi="Frank-Thin"/>
          <w:noProof/>
          <w:lang w:val="en-US"/>
        </w:rPr>
        <w:t xml:space="preserve"> anos, somam mais de </w:t>
      </w:r>
      <w:r>
        <w:rPr>
          <w:rFonts w:ascii="Frank-Thin" w:hAnsi="Frank-Thin"/>
          <w:noProof/>
          <w:lang w:val="en-US"/>
        </w:rPr>
        <w:t>cinquenta</w:t>
      </w:r>
      <w:r w:rsidRPr="0086729D">
        <w:rPr>
          <w:rFonts w:ascii="Frank-Thin" w:hAnsi="Frank-Thin"/>
          <w:noProof/>
          <w:lang w:val="en-US"/>
        </w:rPr>
        <w:t xml:space="preserve"> exposições e cerca de </w:t>
      </w:r>
      <w:r>
        <w:rPr>
          <w:rFonts w:ascii="Frank-Thin" w:hAnsi="Frank-Thin"/>
          <w:noProof/>
          <w:lang w:val="en-US"/>
        </w:rPr>
        <w:t>70</w:t>
      </w:r>
      <w:r w:rsidRPr="0086729D">
        <w:rPr>
          <w:rFonts w:ascii="Frank-Thin" w:hAnsi="Frank-Thin"/>
          <w:noProof/>
          <w:lang w:val="en-US"/>
        </w:rPr>
        <w:t xml:space="preserve"> artistas e </w:t>
      </w:r>
      <w:r>
        <w:rPr>
          <w:rFonts w:ascii="Frank-Thin" w:hAnsi="Frank-Thin"/>
          <w:noProof/>
          <w:lang w:val="en-US"/>
        </w:rPr>
        <w:t>30</w:t>
      </w:r>
      <w:r w:rsidRPr="0086729D">
        <w:rPr>
          <w:rFonts w:ascii="Frank-Thin" w:hAnsi="Frank-Thin"/>
          <w:noProof/>
          <w:lang w:val="en-US"/>
        </w:rPr>
        <w:t xml:space="preserve"> curadores que ocuparam a sala superior da galeria.</w:t>
      </w:r>
    </w:p>
    <w:p w14:paraId="69EA831E" w14:textId="77777777" w:rsidR="0086729D" w:rsidRDefault="0086729D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70BB14B5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b/>
          <w:noProof/>
          <w:lang w:val="en-US"/>
        </w:rPr>
      </w:pPr>
      <w:r w:rsidRPr="00E62EA1">
        <w:rPr>
          <w:rFonts w:ascii="Frank-Thin" w:hAnsi="Frank-Thin"/>
          <w:b/>
          <w:noProof/>
          <w:lang w:val="en-US"/>
        </w:rPr>
        <w:t xml:space="preserve">Sobre o artista </w:t>
      </w:r>
    </w:p>
    <w:p w14:paraId="541646E2" w14:textId="77777777" w:rsid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1D4A4B88" w14:textId="1253C283" w:rsidR="00E62EA1" w:rsidRDefault="002D0E00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2D0E00">
        <w:rPr>
          <w:rFonts w:ascii="Frank-Thin" w:hAnsi="Frank-Thin"/>
          <w:noProof/>
          <w:lang w:val="en-US"/>
        </w:rPr>
        <w:t>João GG (Porto Alegre, 1986) produz esculturas e instalações em que iluminação e ambientação são elementos centrais. Os trabalhos são frequentemente construídos com materiais cênicos e/ou sintéticos (isopor, lâmpadas de LED,</w:t>
      </w:r>
      <w:r w:rsidR="00866A12">
        <w:rPr>
          <w:rFonts w:ascii="Frank-Thin" w:hAnsi="Frank-Thin"/>
          <w:noProof/>
          <w:lang w:val="en-US"/>
        </w:rPr>
        <w:t xml:space="preserve"> resina, poliuretano, látex</w:t>
      </w:r>
      <w:r w:rsidRPr="002D0E00">
        <w:rPr>
          <w:rFonts w:ascii="Frank-Thin" w:hAnsi="Frank-Thin"/>
          <w:noProof/>
          <w:lang w:val="en-US"/>
        </w:rPr>
        <w:t>) e estabelecem diálogo com representação de paisagem, ficção, cenografia, vitrinismo, fotografia de estúdio e, de forma mais ampla, com a noção de artifício. Diversos trabalhos partem de imagens altamente codificadas para dessignificá-las ou hibridizá-las.</w:t>
      </w:r>
      <w:r w:rsidR="002B0604">
        <w:rPr>
          <w:rFonts w:ascii="Frank-Thin" w:hAnsi="Frank-Thin"/>
          <w:noProof/>
          <w:lang w:val="en-US"/>
        </w:rPr>
        <w:t xml:space="preserve"> O artista vive e trabalha em São Paulo. </w:t>
      </w:r>
      <w:r w:rsidR="002B0604" w:rsidRPr="002B0604">
        <w:rPr>
          <w:rFonts w:ascii="Frank-Thin" w:hAnsi="Frank-Thin"/>
          <w:noProof/>
          <w:lang w:val="en-US"/>
        </w:rPr>
        <w:t>Entre suas principais exposições estão: Dear Amazon - BRAZIL X KOREA The Anthropocene, Ilmin Museum of Art, Seul (2019); Inauguração Oficial da Represa do Pacaembu, Casa Alagada, São Paulo (2019); O Aparato, Paço das Artes no MIS, São Paulo (2018); Philiosofreak, Casa de Cultura Mario Quintana, Porto Alegre (2018); AI-5 50 anos, Instituto Tomie Ohtake, São Paulo (2018)</w:t>
      </w:r>
      <w:r w:rsidR="002B0604">
        <w:rPr>
          <w:rFonts w:ascii="Frank-Thin" w:hAnsi="Frank-Thin"/>
          <w:noProof/>
          <w:lang w:val="en-US"/>
        </w:rPr>
        <w:t>.</w:t>
      </w:r>
    </w:p>
    <w:p w14:paraId="7B419EE9" w14:textId="77777777" w:rsidR="002D0E00" w:rsidRDefault="002D0E00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4BAADF69" w14:textId="745E3940" w:rsidR="00056A3E" w:rsidRPr="00E62EA1" w:rsidRDefault="00E62EA1" w:rsidP="0048219B">
      <w:pPr>
        <w:spacing w:line="276" w:lineRule="auto"/>
        <w:ind w:left="709"/>
        <w:jc w:val="both"/>
        <w:rPr>
          <w:rFonts w:ascii="Frank-Thin" w:hAnsi="Frank-Thin"/>
          <w:b/>
          <w:noProof/>
          <w:lang w:val="en-US"/>
        </w:rPr>
      </w:pPr>
      <w:r w:rsidRPr="00E62EA1">
        <w:rPr>
          <w:rFonts w:ascii="Frank-Thin" w:hAnsi="Frank-Thin"/>
          <w:b/>
          <w:noProof/>
          <w:lang w:val="en-US"/>
        </w:rPr>
        <w:t>Sobre o curador</w:t>
      </w:r>
    </w:p>
    <w:p w14:paraId="3259D091" w14:textId="77777777" w:rsidR="00866A12" w:rsidRDefault="00866A12" w:rsidP="00603928">
      <w:pPr>
        <w:spacing w:line="276" w:lineRule="auto"/>
        <w:ind w:left="709"/>
        <w:jc w:val="both"/>
        <w:rPr>
          <w:rFonts w:ascii="Frank-Thin" w:hAnsi="Frank-Thin"/>
          <w:noProof/>
          <w:highlight w:val="yellow"/>
          <w:lang w:val="en-US"/>
        </w:rPr>
      </w:pPr>
    </w:p>
    <w:p w14:paraId="317F217E" w14:textId="528F5476" w:rsidR="00E62EA1" w:rsidRPr="00E62EA1" w:rsidRDefault="0048219B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48219B">
        <w:rPr>
          <w:rFonts w:ascii="Frank-Thin" w:hAnsi="Frank-Thin"/>
          <w:noProof/>
          <w:lang w:val="en-US"/>
        </w:rPr>
        <w:t>Hélio Menezes é antropólogo, atua como pesquisador, crítico e curador. Graduado em Relações Internacionais e em Ciências Sociais pela Universidade de São Paulo, onde tornou-se mestre e doutorando em Antropologia Social. Vem desenvolvendo pesquisas sobre arte e política, com foco em teoria antropológica da imagem. Foi coordenador internacional do Fórum Social Mundial de Belém (Brasil, 2009), Dacar (Senegal, 2011) e Túnis (Tunísia, 2013). É Curador de Literatura do Centro Cultural São Paulo, curador do Museu de Arte Osório César e foi um dos curadores da exposição Histórias Afro-Atlânticas (MASP e Instituto Tomie Othake, 2018) e da mostra de performances Eu não sou uma mulher? (ITO, 2018).</w:t>
      </w:r>
    </w:p>
    <w:p w14:paraId="7534AE45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010E828F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Serviço</w:t>
      </w:r>
    </w:p>
    <w:p w14:paraId="24B3543C" w14:textId="08E421E2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 xml:space="preserve">Zip’Up: </w:t>
      </w:r>
      <w:r w:rsidR="00FC6760">
        <w:rPr>
          <w:rFonts w:ascii="Frank-Thin" w:hAnsi="Frank-Thin"/>
          <w:noProof/>
          <w:lang w:val="en-US"/>
        </w:rPr>
        <w:t>RETROGOSTO</w:t>
      </w:r>
    </w:p>
    <w:p w14:paraId="0EB342B0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 xml:space="preserve">Exposição individual João GG na Zipper Galeria. </w:t>
      </w:r>
    </w:p>
    <w:p w14:paraId="0E122475" w14:textId="721FE55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 xml:space="preserve">Curadoria: </w:t>
      </w:r>
      <w:r w:rsidR="002D0E00" w:rsidRPr="002D0E00">
        <w:rPr>
          <w:rFonts w:ascii="Frank-Thin" w:hAnsi="Frank-Thin"/>
          <w:noProof/>
          <w:lang w:val="en-US"/>
        </w:rPr>
        <w:t>Hélio Menezes</w:t>
      </w:r>
    </w:p>
    <w:p w14:paraId="690D5569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Abertura: 03 de agosto de 2019, 12h</w:t>
      </w:r>
    </w:p>
    <w:p w14:paraId="3F92887B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Em cartaz até 31 de agosto de 2019</w:t>
      </w:r>
    </w:p>
    <w:p w14:paraId="738AA50E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R. Estados Unidos 1494, Jardim América – Tel. (11) 4306-4306</w:t>
      </w:r>
    </w:p>
    <w:p w14:paraId="5BF0CAE3" w14:textId="71EDE565" w:rsidR="009A76F7" w:rsidRPr="00884A00" w:rsidRDefault="00E62EA1" w:rsidP="002C4381">
      <w:pPr>
        <w:spacing w:line="276" w:lineRule="auto"/>
        <w:ind w:left="709"/>
        <w:jc w:val="both"/>
        <w:rPr>
          <w:rFonts w:ascii="Frank-Thin" w:hAnsi="Frank-Thin"/>
          <w:noProof/>
        </w:rPr>
      </w:pPr>
      <w:r w:rsidRPr="00E62EA1">
        <w:rPr>
          <w:rFonts w:ascii="Frank-Thin" w:hAnsi="Frank-Thin"/>
          <w:noProof/>
          <w:lang w:val="en-US"/>
        </w:rPr>
        <w:t>Segunda a sexta, 10h/19h; sábado, 11h/17h</w:t>
      </w:r>
      <w:bookmarkEnd w:id="0"/>
      <w:bookmarkEnd w:id="1"/>
    </w:p>
    <w:sectPr w:rsidR="009A76F7" w:rsidRPr="00884A00" w:rsidSect="009A76F7">
      <w:headerReference w:type="default" r:id="rId7"/>
      <w:pgSz w:w="11900" w:h="16840"/>
      <w:pgMar w:top="3097" w:right="1701" w:bottom="14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1EC25" w14:textId="77777777" w:rsidR="003B6BF6" w:rsidRDefault="003B6BF6" w:rsidP="009A76F7">
      <w:r>
        <w:separator/>
      </w:r>
    </w:p>
  </w:endnote>
  <w:endnote w:type="continuationSeparator" w:id="0">
    <w:p w14:paraId="0CE0F82F" w14:textId="77777777" w:rsidR="003B6BF6" w:rsidRDefault="003B6BF6" w:rsidP="009A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ank-Thi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44F11" w14:textId="77777777" w:rsidR="003B6BF6" w:rsidRDefault="003B6BF6" w:rsidP="009A76F7">
      <w:r>
        <w:separator/>
      </w:r>
    </w:p>
  </w:footnote>
  <w:footnote w:type="continuationSeparator" w:id="0">
    <w:p w14:paraId="6DA61C93" w14:textId="77777777" w:rsidR="003B6BF6" w:rsidRDefault="003B6BF6" w:rsidP="009A76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99" w:type="dxa"/>
      <w:tblInd w:w="-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1726"/>
      <w:gridCol w:w="1782"/>
      <w:gridCol w:w="1301"/>
      <w:gridCol w:w="2214"/>
      <w:gridCol w:w="563"/>
      <w:gridCol w:w="646"/>
    </w:tblGrid>
    <w:tr w:rsidR="003B6BF6" w:rsidRPr="00030A13" w14:paraId="43B58EDE" w14:textId="77777777" w:rsidTr="009A76F7">
      <w:trPr>
        <w:trHeight w:val="1147"/>
      </w:trPr>
      <w:tc>
        <w:tcPr>
          <w:tcW w:w="1867" w:type="dxa"/>
        </w:tcPr>
        <w:p w14:paraId="1DD4B306" w14:textId="77777777" w:rsidR="003B6BF6" w:rsidRPr="00030A13" w:rsidRDefault="003B6BF6" w:rsidP="009A76F7">
          <w:pPr>
            <w:pStyle w:val="Header"/>
            <w:ind w:left="214"/>
            <w:rPr>
              <w:rFonts w:ascii="Tahoma" w:hAnsi="Tahoma" w:cs="Tahoma"/>
              <w:color w:val="636466"/>
              <w:sz w:val="16"/>
              <w:szCs w:val="16"/>
            </w:rPr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www</w:t>
          </w:r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  <w:r w:rsidRPr="00030A13">
            <w:rPr>
              <w:rFonts w:ascii="Tahoma" w:hAnsi="Tahoma" w:cs="Tahoma"/>
              <w:color w:val="636466"/>
              <w:sz w:val="16"/>
              <w:szCs w:val="16"/>
            </w:rPr>
            <w:br/>
          </w:r>
          <w:proofErr w:type="spellStart"/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zippergaleria</w:t>
          </w:r>
          <w:proofErr w:type="spellEnd"/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  <w:r w:rsidRPr="00030A13">
            <w:rPr>
              <w:rFonts w:ascii="Tahoma" w:hAnsi="Tahoma" w:cs="Tahoma"/>
              <w:color w:val="636466"/>
              <w:sz w:val="16"/>
              <w:szCs w:val="16"/>
            </w:rPr>
            <w:br/>
          </w: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com.br</w:t>
          </w:r>
          <w:proofErr w:type="gramEnd"/>
        </w:p>
      </w:tc>
      <w:tc>
        <w:tcPr>
          <w:tcW w:w="1726" w:type="dxa"/>
        </w:tcPr>
        <w:p w14:paraId="03E4A754" w14:textId="77777777" w:rsidR="003B6BF6" w:rsidRPr="00030A13" w:rsidRDefault="003B6BF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zipper@</w:t>
          </w:r>
          <w:proofErr w:type="gramEnd"/>
        </w:p>
        <w:p w14:paraId="75F3F331" w14:textId="77777777" w:rsidR="003B6BF6" w:rsidRPr="00030A13" w:rsidRDefault="003B6BF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proofErr w:type="spellStart"/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zippergaleria</w:t>
          </w:r>
          <w:proofErr w:type="spellEnd"/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</w:p>
        <w:p w14:paraId="2AC5890D" w14:textId="77777777" w:rsidR="003B6BF6" w:rsidRDefault="003B6BF6" w:rsidP="009A76F7">
          <w:pPr>
            <w:pStyle w:val="Header"/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com.br</w:t>
          </w:r>
          <w:proofErr w:type="gramEnd"/>
        </w:p>
      </w:tc>
      <w:tc>
        <w:tcPr>
          <w:tcW w:w="1782" w:type="dxa"/>
        </w:tcPr>
        <w:p w14:paraId="77278113" w14:textId="77777777" w:rsidR="003B6BF6" w:rsidRPr="00030A13" w:rsidRDefault="003B6BF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bookmarkStart w:id="3" w:name="_Hlk10894294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 xml:space="preserve">+55 </w:t>
          </w:r>
          <w:bookmarkEnd w:id="3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 xml:space="preserve">11 4306 </w:t>
          </w:r>
          <w:proofErr w:type="spell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4306</w:t>
          </w:r>
          <w:proofErr w:type="spellEnd"/>
        </w:p>
      </w:tc>
      <w:tc>
        <w:tcPr>
          <w:tcW w:w="1301" w:type="dxa"/>
        </w:tcPr>
        <w:p w14:paraId="418FAF70" w14:textId="77777777" w:rsidR="003B6BF6" w:rsidRPr="00030A13" w:rsidRDefault="003B6BF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</w:p>
      </w:tc>
      <w:tc>
        <w:tcPr>
          <w:tcW w:w="2214" w:type="dxa"/>
        </w:tcPr>
        <w:p w14:paraId="404A2724" w14:textId="77777777" w:rsidR="003B6BF6" w:rsidRPr="00030A13" w:rsidRDefault="003B6BF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t>R. Estados Unidos 1494</w:t>
          </w:r>
        </w:p>
        <w:p w14:paraId="77CC668B" w14:textId="77777777" w:rsidR="003B6BF6" w:rsidRDefault="003B6BF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t>01427 001</w:t>
          </w: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br/>
            <w:t>São Paulo SP Brasil</w:t>
          </w:r>
        </w:p>
        <w:p w14:paraId="7786D3DC" w14:textId="77777777" w:rsidR="003B6BF6" w:rsidRDefault="003B6BF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</w:p>
        <w:p w14:paraId="0A7A9862" w14:textId="77777777" w:rsidR="003B6BF6" w:rsidRPr="00030A13" w:rsidRDefault="003B6BF6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</w:p>
      </w:tc>
      <w:tc>
        <w:tcPr>
          <w:tcW w:w="563" w:type="dxa"/>
        </w:tcPr>
        <w:p w14:paraId="1C34AC03" w14:textId="77777777" w:rsidR="003B6BF6" w:rsidRPr="00030A13" w:rsidRDefault="003B6BF6" w:rsidP="009A76F7">
          <w:pPr>
            <w:pStyle w:val="Header"/>
            <w:rPr>
              <w:lang w:val="pt-BR"/>
            </w:rPr>
          </w:pPr>
        </w:p>
      </w:tc>
      <w:tc>
        <w:tcPr>
          <w:tcW w:w="646" w:type="dxa"/>
        </w:tcPr>
        <w:p w14:paraId="2BB7C2B6" w14:textId="77777777" w:rsidR="003B6BF6" w:rsidRPr="00030A13" w:rsidRDefault="003B6BF6" w:rsidP="009A76F7">
          <w:pPr>
            <w:pStyle w:val="Header"/>
            <w:rPr>
              <w:lang w:val="pt-BR"/>
            </w:rPr>
          </w:pPr>
        </w:p>
      </w:tc>
    </w:tr>
  </w:tbl>
  <w:p w14:paraId="2736B0D1" w14:textId="77777777" w:rsidR="003B6BF6" w:rsidRPr="00030A13" w:rsidRDefault="003B6BF6" w:rsidP="009A76F7">
    <w:pPr>
      <w:pStyle w:val="Header"/>
      <w:ind w:left="-142"/>
    </w:pPr>
    <w:r>
      <w:rPr>
        <w:noProof/>
        <w:lang w:val="en-US"/>
      </w:rPr>
      <w:drawing>
        <wp:inline distT="0" distB="0" distL="0" distR="0" wp14:anchorId="67F2BAAB" wp14:editId="65F02150">
          <wp:extent cx="2054074" cy="22924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ZIPP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549" cy="250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782A176A" w14:textId="77777777" w:rsidR="003B6BF6" w:rsidRDefault="003B6BF6" w:rsidP="009A76F7">
    <w:pPr>
      <w:pStyle w:val="Header"/>
      <w:ind w:left="-567" w:firstLine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F7"/>
    <w:rsid w:val="00056A3E"/>
    <w:rsid w:val="00060933"/>
    <w:rsid w:val="00097421"/>
    <w:rsid w:val="000B475C"/>
    <w:rsid w:val="000F23D1"/>
    <w:rsid w:val="000F3DF1"/>
    <w:rsid w:val="00117004"/>
    <w:rsid w:val="0015547C"/>
    <w:rsid w:val="001604E5"/>
    <w:rsid w:val="001723C5"/>
    <w:rsid w:val="00207B4A"/>
    <w:rsid w:val="00265DEE"/>
    <w:rsid w:val="002B0604"/>
    <w:rsid w:val="002C4381"/>
    <w:rsid w:val="002D0E00"/>
    <w:rsid w:val="00304518"/>
    <w:rsid w:val="00325C35"/>
    <w:rsid w:val="00365156"/>
    <w:rsid w:val="00374E73"/>
    <w:rsid w:val="003B6BF6"/>
    <w:rsid w:val="003F626C"/>
    <w:rsid w:val="004116F1"/>
    <w:rsid w:val="0048219B"/>
    <w:rsid w:val="00496423"/>
    <w:rsid w:val="004A0118"/>
    <w:rsid w:val="00530616"/>
    <w:rsid w:val="00543A7A"/>
    <w:rsid w:val="00545EBA"/>
    <w:rsid w:val="00603928"/>
    <w:rsid w:val="00693B80"/>
    <w:rsid w:val="006A1C59"/>
    <w:rsid w:val="006A581B"/>
    <w:rsid w:val="006C02E1"/>
    <w:rsid w:val="00711509"/>
    <w:rsid w:val="00712B79"/>
    <w:rsid w:val="00722FAF"/>
    <w:rsid w:val="00736092"/>
    <w:rsid w:val="007361DA"/>
    <w:rsid w:val="00776D05"/>
    <w:rsid w:val="007D5662"/>
    <w:rsid w:val="00866A12"/>
    <w:rsid w:val="0086729D"/>
    <w:rsid w:val="00874058"/>
    <w:rsid w:val="00884A00"/>
    <w:rsid w:val="008E0D51"/>
    <w:rsid w:val="00932D02"/>
    <w:rsid w:val="0093369A"/>
    <w:rsid w:val="009A76F7"/>
    <w:rsid w:val="009B2BB2"/>
    <w:rsid w:val="00A379E9"/>
    <w:rsid w:val="00A550AA"/>
    <w:rsid w:val="00AD2BB3"/>
    <w:rsid w:val="00AE3DBB"/>
    <w:rsid w:val="00B06DA7"/>
    <w:rsid w:val="00B07223"/>
    <w:rsid w:val="00B32892"/>
    <w:rsid w:val="00BF5719"/>
    <w:rsid w:val="00CB33EB"/>
    <w:rsid w:val="00D22E58"/>
    <w:rsid w:val="00D87B9A"/>
    <w:rsid w:val="00D90746"/>
    <w:rsid w:val="00E0375B"/>
    <w:rsid w:val="00E46F3A"/>
    <w:rsid w:val="00E62EA1"/>
    <w:rsid w:val="00E82864"/>
    <w:rsid w:val="00EB0C86"/>
    <w:rsid w:val="00ED5266"/>
    <w:rsid w:val="00F468F1"/>
    <w:rsid w:val="00F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107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F7"/>
  </w:style>
  <w:style w:type="paragraph" w:styleId="Footer">
    <w:name w:val="footer"/>
    <w:basedOn w:val="Normal"/>
    <w:link w:val="Foot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6F7"/>
  </w:style>
  <w:style w:type="table" w:styleId="TableGrid">
    <w:name w:val="Table Grid"/>
    <w:basedOn w:val="TableNormal"/>
    <w:uiPriority w:val="39"/>
    <w:rsid w:val="009A76F7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6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F7"/>
  </w:style>
  <w:style w:type="paragraph" w:styleId="Footer">
    <w:name w:val="footer"/>
    <w:basedOn w:val="Normal"/>
    <w:link w:val="Foot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6F7"/>
  </w:style>
  <w:style w:type="table" w:styleId="TableGrid">
    <w:name w:val="Table Grid"/>
    <w:basedOn w:val="TableNormal"/>
    <w:uiPriority w:val="39"/>
    <w:rsid w:val="009A76F7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6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4537</Characters>
  <Application>Microsoft Macintosh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Zipper Galeria</cp:lastModifiedBy>
  <cp:revision>2</cp:revision>
  <dcterms:created xsi:type="dcterms:W3CDTF">2019-07-18T17:38:00Z</dcterms:created>
  <dcterms:modified xsi:type="dcterms:W3CDTF">2019-07-18T17:38:00Z</dcterms:modified>
</cp:coreProperties>
</file>